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2A6" w:rsidRDefault="00C212A6" w:rsidP="00C212A6">
      <w:pPr>
        <w:rPr>
          <w:b/>
          <w:bCs/>
          <w:color w:val="1F497D"/>
          <w:sz w:val="24"/>
          <w:szCs w:val="24"/>
          <w:lang w:val="it-IT" w:eastAsia="fr-FR"/>
        </w:rPr>
      </w:pPr>
      <w:bookmarkStart w:id="0" w:name="_GoBack"/>
      <w:bookmarkEnd w:id="0"/>
      <w:r>
        <w:rPr>
          <w:b/>
          <w:bCs/>
          <w:color w:val="1F497D"/>
          <w:sz w:val="24"/>
          <w:szCs w:val="24"/>
          <w:lang w:val="en-US" w:eastAsia="fr-FR"/>
        </w:rPr>
        <w:t>Internal and International Relations Department</w:t>
      </w:r>
    </w:p>
    <w:p w:rsidR="00C212A6" w:rsidRDefault="00C212A6" w:rsidP="00C212A6">
      <w:pPr>
        <w:rPr>
          <w:color w:val="1F497D"/>
          <w:sz w:val="24"/>
          <w:szCs w:val="24"/>
          <w:lang w:val="en-US" w:eastAsia="fr-FR"/>
        </w:rPr>
      </w:pPr>
      <w:r>
        <w:rPr>
          <w:b/>
          <w:bCs/>
          <w:color w:val="1F497D"/>
          <w:sz w:val="24"/>
          <w:szCs w:val="24"/>
          <w:lang w:val="en-US" w:eastAsia="fr-FR"/>
        </w:rPr>
        <w:t>PRAHOVA CHAMBER OF COMMERCE AND INDUSTRY</w:t>
      </w:r>
      <w:r>
        <w:rPr>
          <w:color w:val="1F497D"/>
          <w:sz w:val="24"/>
          <w:szCs w:val="24"/>
          <w:lang w:val="en-US" w:eastAsia="fr-FR"/>
        </w:rPr>
        <w:br/>
        <w:t>Phone: (+40) 244 51 45 30</w:t>
      </w:r>
      <w:r>
        <w:rPr>
          <w:color w:val="1F497D"/>
          <w:sz w:val="24"/>
          <w:szCs w:val="24"/>
          <w:lang w:val="en-US" w:eastAsia="fr-FR"/>
        </w:rPr>
        <w:br/>
        <w:t>Fax: (+40) 244 51 25 52</w:t>
      </w:r>
      <w:r>
        <w:rPr>
          <w:color w:val="1F497D"/>
          <w:sz w:val="24"/>
          <w:szCs w:val="24"/>
          <w:lang w:val="en-US" w:eastAsia="fr-FR"/>
        </w:rPr>
        <w:br/>
        <w:t xml:space="preserve">E-mail: </w:t>
      </w:r>
      <w:hyperlink r:id="rId5" w:history="1">
        <w:r>
          <w:rPr>
            <w:rStyle w:val="Hiperhivatkozs"/>
            <w:color w:val="1F497D"/>
            <w:sz w:val="24"/>
            <w:szCs w:val="24"/>
            <w:lang w:val="en-US" w:eastAsia="fr-FR"/>
          </w:rPr>
          <w:t>mihaela.hristache@cciph.ro</w:t>
        </w:r>
      </w:hyperlink>
    </w:p>
    <w:p w:rsidR="00C212A6" w:rsidRDefault="00C212A6" w:rsidP="00C212A6">
      <w:pPr>
        <w:rPr>
          <w:color w:val="1F497D"/>
          <w:sz w:val="24"/>
          <w:szCs w:val="24"/>
          <w:lang w:val="fr-FR" w:eastAsia="fr-FR"/>
        </w:rPr>
      </w:pPr>
      <w:hyperlink r:id="rId6" w:tooltip="http://www.cciph.ro" w:history="1">
        <w:r>
          <w:rPr>
            <w:rStyle w:val="Hiperhivatkozs"/>
            <w:color w:val="1F497D"/>
            <w:sz w:val="24"/>
            <w:szCs w:val="24"/>
            <w:lang w:val="fr-FR" w:eastAsia="fr-FR"/>
          </w:rPr>
          <w:t>www.cciph.ro</w:t>
        </w:r>
      </w:hyperlink>
    </w:p>
    <w:p w:rsidR="002E7FA6" w:rsidRDefault="002E7FA6"/>
    <w:sectPr w:rsidR="002E7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2A6"/>
    <w:rsid w:val="002E7FA6"/>
    <w:rsid w:val="00C2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12A6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212A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12A6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C212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5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ciph.ro/" TargetMode="External"/><Relationship Id="rId5" Type="http://schemas.openxmlformats.org/officeDocument/2006/relationships/hyperlink" Target="mailto:mihaela.hristache@cciph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BMKIK</Company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kamara</dc:creator>
  <cp:lastModifiedBy>kamara</cp:lastModifiedBy>
  <cp:revision>1</cp:revision>
  <dcterms:created xsi:type="dcterms:W3CDTF">2020-10-08T10:18:00Z</dcterms:created>
  <dcterms:modified xsi:type="dcterms:W3CDTF">2020-10-08T10:23:00Z</dcterms:modified>
</cp:coreProperties>
</file>