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zvegtrzs"/>
        <w:ind w:left="4301" w:hanging="0"/>
        <w:rPr>
          <w:rFonts w:ascii="Times New Roman" w:hAnsi="Times New Roman"/>
          <w:b w:val="false"/>
          <w:b w:val="false"/>
        </w:rPr>
      </w:pPr>
      <w:r>
        <w:rPr/>
        <w:drawing>
          <wp:inline distT="0" distB="0" distL="0" distR="0">
            <wp:extent cx="1691640" cy="112395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zvegtrzs"/>
        <w:spacing w:lineRule="auto" w:line="276"/>
        <w:rPr>
          <w:rFonts w:ascii="Times New Roman" w:hAnsi="Times New Roman"/>
          <w:b w:val="false"/>
          <w:b w:val="false"/>
          <w:sz w:val="19"/>
        </w:rPr>
      </w:pPr>
      <w:r>
        <w:rPr>
          <w:rFonts w:ascii="Times New Roman" w:hAnsi="Times New Roman"/>
          <w:b w:val="false"/>
          <w:sz w:val="19"/>
        </w:rPr>
      </w:r>
    </w:p>
    <w:p>
      <w:pPr>
        <w:pStyle w:val="Szvegtrzs"/>
        <w:spacing w:lineRule="auto" w:line="276"/>
        <w:ind w:left="2069" w:right="2059" w:hanging="0"/>
        <w:jc w:val="center"/>
        <w:rPr/>
      </w:pPr>
      <w:bookmarkStart w:id="0" w:name="_GoBack"/>
      <w:bookmarkEnd w:id="0"/>
      <w:r>
        <w:rPr/>
        <w:t>TÁJÉKOZTATÓ</w:t>
      </w:r>
    </w:p>
    <w:p>
      <w:pPr>
        <w:pStyle w:val="Szvegtrzs"/>
        <w:spacing w:lineRule="auto" w:line="276"/>
        <w:ind w:left="1657" w:hanging="0"/>
        <w:rPr/>
      </w:pPr>
      <w:r>
        <w:rPr/>
        <w:t>a megváltozott munkaképességű személyek ellátásainak összegéről 2023. évben</w:t>
      </w:r>
    </w:p>
    <w:p>
      <w:pPr>
        <w:pStyle w:val="Szvegtrzs"/>
        <w:spacing w:lineRule="auto" w:line="276"/>
        <w:ind w:left="1657" w:hanging="0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spacing w:lineRule="auto" w:line="276" w:before="0" w:after="120"/>
        <w:ind w:left="956" w:right="1433" w:hanging="0"/>
        <w:rPr>
          <w:b/>
          <w:b/>
          <w:sz w:val="20"/>
          <w:szCs w:val="20"/>
        </w:rPr>
      </w:pPr>
      <w:r>
        <w:rPr>
          <w:sz w:val="20"/>
        </w:rPr>
        <w:t xml:space="preserve">A megváltozott munkaképességű személyek ellátásairól és egyes törvények módosításáról szóló 2011. évi CXCI. törvény (Mmtv.) alapján: </w:t>
      </w:r>
      <w:r>
        <w:rPr>
          <w:b/>
          <w:sz w:val="20"/>
          <w:szCs w:val="20"/>
        </w:rPr>
        <w:t>2023. január 1-jétől az alapösszeg: 129 860,- Ft</w:t>
      </w:r>
    </w:p>
    <w:p>
      <w:pPr>
        <w:pStyle w:val="Szvegtrzs"/>
        <w:spacing w:lineRule="auto" w:line="276"/>
        <w:ind w:left="1657" w:hanging="0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spacing w:lineRule="auto" w:line="276"/>
        <w:ind w:left="956" w:right="1433" w:hanging="0"/>
        <w:jc w:val="center"/>
        <w:rPr>
          <w:sz w:val="20"/>
          <w:szCs w:val="20"/>
        </w:rPr>
      </w:pPr>
      <w:r>
        <w:rPr>
          <w:sz w:val="20"/>
          <w:szCs w:val="20"/>
        </w:rPr>
        <w:t>Új igénylők rokkantsági ellátásának mértéke, minimum és maximum összege:</w:t>
      </w:r>
    </w:p>
    <w:tbl>
      <w:tblPr>
        <w:tblStyle w:val="TableNormal"/>
        <w:tblW w:w="11199" w:type="dxa"/>
        <w:jc w:val="left"/>
        <w:tblInd w:w="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827"/>
        <w:gridCol w:w="2064"/>
        <w:gridCol w:w="2613"/>
        <w:gridCol w:w="2694"/>
      </w:tblGrid>
      <w:tr>
        <w:trPr>
          <w:trHeight w:val="460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</w:rPr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496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Az ellátás</w:t>
            </w:r>
          </w:p>
          <w:p>
            <w:pPr>
              <w:pStyle w:val="TableParagraph"/>
              <w:widowControl w:val="false"/>
              <w:spacing w:lineRule="exact" w:line="215" w:before="0" w:after="0"/>
              <w:ind w:left="568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mértéke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306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Az ellátás minimum</w:t>
            </w:r>
          </w:p>
          <w:p>
            <w:pPr>
              <w:pStyle w:val="TableParagraph"/>
              <w:widowControl w:val="false"/>
              <w:spacing w:lineRule="exact" w:line="215" w:before="0" w:after="0"/>
              <w:ind w:left="366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összege (Ft/fő/hó)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56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Az ellátás maximum</w:t>
            </w:r>
          </w:p>
          <w:p>
            <w:pPr>
              <w:pStyle w:val="TableParagraph"/>
              <w:widowControl w:val="false"/>
              <w:spacing w:lineRule="exact" w:line="215" w:before="0" w:after="0"/>
              <w:ind w:left="245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összege (Ft/fő/hó)</w:t>
            </w:r>
          </w:p>
        </w:tc>
      </w:tr>
      <w:tr>
        <w:trPr>
          <w:trHeight w:val="2034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323" w:right="30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51-60 % közötti egészségi állapot. (B2 kategória)</w:t>
            </w:r>
          </w:p>
          <w:p>
            <w:pPr>
              <w:pStyle w:val="TableParagraph"/>
              <w:widowControl w:val="false"/>
              <w:spacing w:before="0" w:after="0"/>
              <w:ind w:left="359" w:right="319" w:firstLine="55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Foglalkoztathatósága rehabilitációval helyreállítható, azonban a külön jogszabályban meghatározott egyéb körülményei</w:t>
            </w:r>
          </w:p>
          <w:p>
            <w:pPr>
              <w:pStyle w:val="TableParagraph"/>
              <w:widowControl w:val="false"/>
              <w:spacing w:lineRule="exact" w:line="222" w:before="0" w:after="0"/>
              <w:ind w:left="477" w:firstLine="194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miatt nem foglalkoztatható,</w:t>
            </w:r>
          </w:p>
          <w:p>
            <w:pPr>
              <w:pStyle w:val="TableParagraph"/>
              <w:widowControl w:val="false"/>
              <w:spacing w:lineRule="exact" w:line="214" w:before="7" w:after="0"/>
              <w:ind w:left="313" w:right="30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foglalkozási rehabilitációja nem javasolt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165" w:after="0"/>
              <w:ind w:left="256" w:right="246" w:firstLine="5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Havi  </w:t>
            </w:r>
            <w:r>
              <w:rPr>
                <w:spacing w:val="-2"/>
                <w:kern w:val="0"/>
                <w:sz w:val="20"/>
                <w:szCs w:val="22"/>
              </w:rPr>
              <w:t xml:space="preserve">átlagjövedelem </w:t>
            </w:r>
            <w:r>
              <w:rPr>
                <w:kern w:val="0"/>
                <w:sz w:val="20"/>
                <w:szCs w:val="22"/>
              </w:rPr>
              <w:t>40%-a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1" w:after="0"/>
              <w:jc w:val="left"/>
              <w:rPr>
                <w:b/>
                <w:b/>
                <w:sz w:val="32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lineRule="exact" w:line="229" w:before="0" w:after="0"/>
              <w:ind w:left="163" w:right="14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38.960 Ft</w:t>
            </w:r>
          </w:p>
          <w:p>
            <w:pPr>
              <w:pStyle w:val="TableParagraph"/>
              <w:widowControl w:val="false"/>
              <w:spacing w:lineRule="exact" w:line="229" w:before="0" w:after="0"/>
              <w:ind w:left="163" w:right="15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30%-a)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1" w:after="0"/>
              <w:jc w:val="left"/>
              <w:rPr>
                <w:b/>
                <w:b/>
                <w:sz w:val="32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62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58.440 Ft</w:t>
            </w:r>
          </w:p>
          <w:p>
            <w:pPr>
              <w:pStyle w:val="TableParagraph"/>
              <w:widowControl w:val="false"/>
              <w:spacing w:before="1" w:after="0"/>
              <w:ind w:left="236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45%- a)</w:t>
            </w:r>
          </w:p>
        </w:tc>
      </w:tr>
      <w:tr>
        <w:trPr>
          <w:trHeight w:val="1802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left="326" w:right="30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31-50 % közötti egészségi állapot. (C2 kategória)</w:t>
            </w:r>
          </w:p>
          <w:p>
            <w:pPr>
              <w:pStyle w:val="TableParagraph"/>
              <w:widowControl w:val="false"/>
              <w:spacing w:before="0" w:after="0"/>
              <w:ind w:left="208" w:right="190" w:firstLine="2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Tartós rehabilitációt igényel,azonban a külön jogszabálybanmeghatározott egyéb körülményei miatt nem foglalkoztatható,</w:t>
            </w:r>
          </w:p>
          <w:p>
            <w:pPr>
              <w:pStyle w:val="TableParagraph"/>
              <w:widowControl w:val="false"/>
              <w:spacing w:lineRule="exact" w:line="212" w:before="5" w:after="0"/>
              <w:ind w:left="313" w:right="30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foglalkozási rehabilitációja nem javasolt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1" w:after="0"/>
              <w:jc w:val="left"/>
              <w:rPr>
                <w:b/>
                <w:b/>
                <w:sz w:val="26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1" w:after="0"/>
              <w:ind w:left="256" w:right="246" w:firstLine="5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Havi  </w:t>
            </w:r>
            <w:r>
              <w:rPr>
                <w:spacing w:val="-2"/>
                <w:kern w:val="0"/>
                <w:sz w:val="20"/>
                <w:szCs w:val="22"/>
              </w:rPr>
              <w:t xml:space="preserve">átlagjövedelem </w:t>
            </w:r>
            <w:r>
              <w:rPr>
                <w:kern w:val="0"/>
                <w:sz w:val="20"/>
                <w:szCs w:val="22"/>
              </w:rPr>
              <w:t>60%-a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lineRule="exact" w:line="229" w:before="163" w:after="0"/>
              <w:ind w:left="752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58.440 Ft</w:t>
            </w:r>
          </w:p>
          <w:p>
            <w:pPr>
              <w:pStyle w:val="TableParagraph"/>
              <w:widowControl w:val="false"/>
              <w:spacing w:lineRule="exact" w:line="229" w:before="0" w:after="0"/>
              <w:ind w:left="253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45%-a)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lineRule="exact" w:line="229" w:before="163" w:after="0"/>
              <w:ind w:left="57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194.790 Ft</w:t>
            </w:r>
          </w:p>
          <w:p>
            <w:pPr>
              <w:pStyle w:val="TableParagraph"/>
              <w:widowControl w:val="false"/>
              <w:spacing w:lineRule="exact" w:line="229" w:before="0" w:after="0"/>
              <w:ind w:left="3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150%-a)</w:t>
            </w:r>
          </w:p>
        </w:tc>
      </w:tr>
      <w:tr>
        <w:trPr>
          <w:trHeight w:val="919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326" w:right="30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1-30 % közötti egészségi állapot. (D kategória)</w:t>
            </w:r>
          </w:p>
          <w:p>
            <w:pPr>
              <w:pStyle w:val="TableParagraph"/>
              <w:widowControl w:val="false"/>
              <w:spacing w:before="0" w:after="0"/>
              <w:ind w:left="324" w:right="30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Kizárólag folyamatos</w:t>
            </w:r>
          </w:p>
          <w:p>
            <w:pPr>
              <w:pStyle w:val="TableParagraph"/>
              <w:widowControl w:val="false"/>
              <w:spacing w:lineRule="exact" w:line="213" w:before="0" w:after="0"/>
              <w:ind w:left="318" w:right="30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támogatással foglalkoztatható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0" w:after="0"/>
              <w:ind w:left="256" w:right="246" w:firstLine="5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Havi  </w:t>
            </w:r>
            <w:r>
              <w:rPr>
                <w:spacing w:val="-2"/>
                <w:kern w:val="0"/>
                <w:sz w:val="20"/>
                <w:szCs w:val="22"/>
              </w:rPr>
              <w:t xml:space="preserve">átlagjövedelem </w:t>
            </w:r>
            <w:r>
              <w:rPr>
                <w:kern w:val="0"/>
                <w:sz w:val="20"/>
                <w:szCs w:val="22"/>
              </w:rPr>
              <w:t>65%-a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75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64.930 Ft</w:t>
            </w:r>
          </w:p>
          <w:p>
            <w:pPr>
              <w:pStyle w:val="TableParagraph"/>
              <w:widowControl w:val="false"/>
              <w:spacing w:before="1" w:after="0"/>
              <w:ind w:left="253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50%-a)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57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194.790 Ft</w:t>
            </w:r>
          </w:p>
          <w:p>
            <w:pPr>
              <w:pStyle w:val="TableParagraph"/>
              <w:widowControl w:val="false"/>
              <w:spacing w:before="0" w:after="0"/>
              <w:ind w:left="22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150%-a)</w:t>
            </w:r>
          </w:p>
        </w:tc>
      </w:tr>
      <w:tr>
        <w:trPr>
          <w:trHeight w:val="918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323" w:right="30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1-30 % közötti egészségi állapot. (E kategória)</w:t>
            </w:r>
          </w:p>
          <w:p>
            <w:pPr>
              <w:pStyle w:val="TableParagraph"/>
              <w:widowControl w:val="false"/>
              <w:spacing w:lineRule="exact" w:line="228" w:before="0" w:after="0"/>
              <w:ind w:left="326" w:right="304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Önellátási képesség teljes vagy részleges elvesztése esetén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2" w:after="0"/>
              <w:ind w:left="256" w:right="246" w:firstLine="5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Havi  </w:t>
            </w:r>
            <w:r>
              <w:rPr>
                <w:spacing w:val="-2"/>
                <w:kern w:val="0"/>
                <w:sz w:val="20"/>
                <w:szCs w:val="22"/>
              </w:rPr>
              <w:t xml:space="preserve">átlagjövedelem </w:t>
            </w:r>
            <w:r>
              <w:rPr>
                <w:kern w:val="0"/>
                <w:sz w:val="20"/>
                <w:szCs w:val="22"/>
              </w:rPr>
              <w:t>70%-a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78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71.425 Ft</w:t>
            </w:r>
          </w:p>
          <w:p>
            <w:pPr>
              <w:pStyle w:val="TableParagraph"/>
              <w:widowControl w:val="false"/>
              <w:spacing w:before="3" w:after="0"/>
              <w:ind w:left="18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55%-a)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57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194.790 Ft</w:t>
            </w:r>
          </w:p>
          <w:p>
            <w:pPr>
              <w:pStyle w:val="TableParagraph"/>
              <w:widowControl w:val="false"/>
              <w:spacing w:before="1" w:after="0"/>
              <w:ind w:left="22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150%-a)</w:t>
            </w:r>
          </w:p>
        </w:tc>
      </w:tr>
    </w:tbl>
    <w:p>
      <w:pPr>
        <w:pStyle w:val="Szvegtrzs"/>
        <w:spacing w:before="88" w:after="0"/>
        <w:ind w:left="1750" w:hanging="0"/>
        <w:rPr/>
      </w:pPr>
      <w:r>
        <w:rPr/>
        <w:t>Új igénylők rehabilitációs ellátásának mértéke, minimum és maximum összege</w:t>
      </w:r>
    </w:p>
    <w:tbl>
      <w:tblPr>
        <w:tblStyle w:val="TableNormal"/>
        <w:tblW w:w="11199" w:type="dxa"/>
        <w:jc w:val="left"/>
        <w:tblInd w:w="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827"/>
        <w:gridCol w:w="2064"/>
        <w:gridCol w:w="2613"/>
        <w:gridCol w:w="2694"/>
      </w:tblGrid>
      <w:tr>
        <w:trPr>
          <w:trHeight w:val="691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</w:rPr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jc w:val="left"/>
              <w:rPr>
                <w:b/>
                <w:b/>
                <w:sz w:val="19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10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Az ellátás mértéke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7" w:before="0" w:after="0"/>
              <w:ind w:left="378" w:firstLine="345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Az ellátás</w:t>
            </w:r>
          </w:p>
          <w:p>
            <w:pPr>
              <w:pStyle w:val="TableParagraph"/>
              <w:widowControl w:val="false"/>
              <w:spacing w:lineRule="auto" w:line="220" w:before="14" w:after="0"/>
              <w:ind w:left="64" w:right="89" w:hanging="0"/>
              <w:jc w:val="center"/>
              <w:rPr>
                <w:sz w:val="20"/>
              </w:rPr>
            </w:pPr>
            <w:r>
              <w:rPr>
                <w:w w:val="90"/>
                <w:kern w:val="0"/>
                <w:sz w:val="20"/>
                <w:szCs w:val="22"/>
              </w:rPr>
              <w:t xml:space="preserve">minimumösszege </w:t>
            </w:r>
            <w:r>
              <w:rPr>
                <w:kern w:val="0"/>
                <w:sz w:val="20"/>
                <w:szCs w:val="22"/>
              </w:rPr>
              <w:t>(Ft/fő/hó)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0" w:after="0"/>
              <w:ind w:left="243" w:right="423" w:hanging="92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Az ellátás maximum összege (Ft/fő/hó)</w:t>
            </w:r>
          </w:p>
        </w:tc>
      </w:tr>
      <w:tr>
        <w:trPr>
          <w:trHeight w:val="901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73" w:right="25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51-60 % közötti egészségi állapot. (B1 kategória)</w:t>
            </w:r>
          </w:p>
          <w:p>
            <w:pPr>
              <w:pStyle w:val="TableParagraph"/>
              <w:widowControl w:val="false"/>
              <w:spacing w:lineRule="exact" w:line="216" w:before="10" w:after="0"/>
              <w:ind w:left="506" w:right="492" w:firstLine="7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Foglalkoztathatósága rehabilitációvalhelyreállítható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0" w:before="118" w:after="0"/>
              <w:ind w:left="256" w:right="243" w:firstLine="8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Havi  </w:t>
            </w:r>
            <w:r>
              <w:rPr>
                <w:w w:val="95"/>
                <w:kern w:val="0"/>
                <w:sz w:val="20"/>
                <w:szCs w:val="22"/>
              </w:rPr>
              <w:t xml:space="preserve">átlagjövedelem </w:t>
            </w:r>
            <w:r>
              <w:rPr>
                <w:kern w:val="0"/>
                <w:sz w:val="20"/>
                <w:szCs w:val="22"/>
              </w:rPr>
              <w:t>35%-a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jc w:val="left"/>
              <w:rPr>
                <w:b/>
                <w:b/>
                <w:sz w:val="23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1" w:after="0"/>
              <w:ind w:left="64" w:right="51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38.960 Ft</w:t>
            </w:r>
          </w:p>
          <w:p>
            <w:pPr>
              <w:pStyle w:val="TableParagraph"/>
              <w:widowControl w:val="false"/>
              <w:spacing w:before="0" w:after="0"/>
              <w:ind w:left="64" w:right="5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30%-a),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62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51.945 Ft</w:t>
            </w:r>
          </w:p>
          <w:p>
            <w:pPr>
              <w:pStyle w:val="TableParagraph"/>
              <w:widowControl w:val="false"/>
              <w:spacing w:before="3" w:after="0"/>
              <w:ind w:left="133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40%- a).</w:t>
            </w:r>
          </w:p>
        </w:tc>
      </w:tr>
      <w:tr>
        <w:trPr>
          <w:trHeight w:val="882" w:hRule="atLeast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83" w:right="24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31-50 % közötti egészségi állapot. (C1 kategória)</w:t>
            </w:r>
          </w:p>
          <w:p>
            <w:pPr>
              <w:pStyle w:val="TableParagraph"/>
              <w:widowControl w:val="false"/>
              <w:spacing w:lineRule="exact" w:line="212" w:before="0" w:after="0"/>
              <w:ind w:left="283" w:right="94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Tartós foglalkozási rehabilitációt igényel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0" w:after="0"/>
              <w:ind w:left="249" w:right="241" w:firstLine="13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 xml:space="preserve">Havi  </w:t>
            </w:r>
            <w:r>
              <w:rPr>
                <w:spacing w:val="-1"/>
                <w:kern w:val="0"/>
                <w:sz w:val="20"/>
                <w:szCs w:val="22"/>
              </w:rPr>
              <w:t xml:space="preserve">átlagjövedelem </w:t>
            </w:r>
            <w:r>
              <w:rPr>
                <w:kern w:val="0"/>
                <w:sz w:val="20"/>
                <w:szCs w:val="22"/>
              </w:rPr>
              <w:t>45%-a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733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51.945 Ft</w:t>
            </w:r>
          </w:p>
          <w:p>
            <w:pPr>
              <w:pStyle w:val="TableParagraph"/>
              <w:widowControl w:val="false"/>
              <w:spacing w:before="3" w:after="0"/>
              <w:ind w:left="131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40%-a),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spacing w:before="0" w:after="0"/>
              <w:ind w:left="62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64.930 Ft</w:t>
            </w:r>
          </w:p>
          <w:p>
            <w:pPr>
              <w:pStyle w:val="TableParagraph"/>
              <w:widowControl w:val="false"/>
              <w:spacing w:before="0" w:after="0"/>
              <w:ind w:left="133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</w:rPr>
              <w:t>(az alapösszeg 50%- a).</w:t>
            </w:r>
          </w:p>
        </w:tc>
      </w:tr>
    </w:tbl>
    <w:p>
      <w:pPr>
        <w:pStyle w:val="Szvegtrzs"/>
        <w:spacing w:before="81" w:after="0"/>
        <w:rPr/>
      </w:pPr>
      <w:r>
        <w:rPr/>
      </w:r>
    </w:p>
    <w:sectPr>
      <w:footerReference w:type="default" r:id="rId3"/>
      <w:type w:val="nextPage"/>
      <w:pgSz w:w="11920" w:h="16850"/>
      <w:pgMar w:left="460" w:right="480" w:header="0" w:top="1120" w:footer="708" w:bottom="765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Helvetica" w:hAnsi="Helvetica" w:cs="Courier New"/>
        <w:b/>
        <w:b/>
        <w:color w:val="000000"/>
        <w:spacing w:val="2"/>
        <w:sz w:val="16"/>
        <w:szCs w:val="16"/>
      </w:rPr>
    </w:pPr>
    <w:r>
      <w:rPr>
        <w:rFonts w:cs="Courier New" w:ascii="Helvetica" w:hAnsi="Helvetica"/>
        <w:b/>
        <w:color w:val="000000"/>
        <w:spacing w:val="2"/>
        <w:sz w:val="16"/>
        <w:szCs w:val="16"/>
      </w:rPr>
      <w:t>Rehabilitációs Hatósági és Orvosszakértői Főosztály</w:t>
    </w:r>
  </w:p>
  <w:p>
    <w:pPr>
      <w:pStyle w:val="Normal"/>
      <w:jc w:val="center"/>
      <w:rPr>
        <w:rFonts w:ascii="Helvetica" w:hAnsi="Helvetica"/>
        <w:color w:val="000000"/>
        <w:spacing w:val="2"/>
        <w:sz w:val="16"/>
        <w:szCs w:val="16"/>
      </w:rPr>
    </w:pPr>
    <w:r>
      <w:rPr>
        <w:rFonts w:ascii="Helvetica" w:hAnsi="Helvetica"/>
        <w:color w:val="000000"/>
        <w:spacing w:val="2"/>
        <w:sz w:val="16"/>
        <w:szCs w:val="16"/>
      </w:rPr>
      <w:t>1036 Budapest, Lajos u. 160-162. Telefon: +36 (1) 896-0404 – Fax: +36 (1) 462-6576</w:t>
    </w:r>
  </w:p>
  <w:p>
    <w:pPr>
      <w:pStyle w:val="Normal"/>
      <w:jc w:val="center"/>
      <w:rPr>
        <w:rFonts w:ascii="Helvetica" w:hAnsi="Helvetica"/>
        <w:color w:val="000000"/>
        <w:spacing w:val="2"/>
        <w:sz w:val="16"/>
        <w:szCs w:val="16"/>
      </w:rPr>
    </w:pPr>
    <w:r>
      <w:rPr>
        <w:rFonts w:ascii="Helvetica" w:hAnsi="Helvetica"/>
        <w:color w:val="000000"/>
        <w:spacing w:val="2"/>
        <w:sz w:val="16"/>
        <w:szCs w:val="16"/>
      </w:rPr>
      <w:t>Hivatali Kapu: BFKHREF, KRID: 422374158</w:t>
    </w:r>
  </w:p>
  <w:p>
    <w:pPr>
      <w:pStyle w:val="Normal"/>
      <w:jc w:val="center"/>
      <w:rPr/>
    </w:pPr>
    <w:r>
      <w:rPr>
        <w:rFonts w:ascii="Helvetica" w:hAnsi="Helvetica"/>
        <w:color w:val="000000"/>
        <w:spacing w:val="2"/>
        <w:sz w:val="16"/>
        <w:szCs w:val="16"/>
      </w:rPr>
      <w:t>E-mail: budapest@rehab.bfkh.gov.hu – Honlap: www.kormanyhivatal.hu</w:t>
    </w:r>
  </w:p>
  <w:p>
    <w:pPr>
      <w:pStyle w:val="Llb"/>
      <w:jc w:val="cen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b56d4b"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hu-HU" w:eastAsia="hu-HU" w:bidi="hu-H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uborkszvegChar" w:customStyle="1">
    <w:name w:val="Buborékszöveg Char"/>
    <w:basedOn w:val="DefaultParagraphFont"/>
    <w:link w:val="Buborkszveg"/>
    <w:uiPriority w:val="99"/>
    <w:semiHidden/>
    <w:qFormat/>
    <w:rsid w:val="00380e2c"/>
    <w:rPr>
      <w:rFonts w:ascii="Tahoma" w:hAnsi="Tahoma" w:eastAsia="Arial" w:cs="Tahoma"/>
      <w:sz w:val="16"/>
      <w:szCs w:val="16"/>
      <w:lang w:val="hu-HU" w:eastAsia="hu-HU" w:bidi="hu-HU"/>
    </w:rPr>
  </w:style>
  <w:style w:type="character" w:styleId="LfejChar" w:customStyle="1">
    <w:name w:val="Élőfej Char"/>
    <w:basedOn w:val="DefaultParagraphFont"/>
    <w:link w:val="lfej"/>
    <w:uiPriority w:val="99"/>
    <w:semiHidden/>
    <w:qFormat/>
    <w:rsid w:val="00144e25"/>
    <w:rPr>
      <w:rFonts w:ascii="Arial" w:hAnsi="Arial" w:eastAsia="Arial" w:cs="Arial"/>
      <w:lang w:val="hu-HU" w:eastAsia="hu-HU" w:bidi="hu-HU"/>
    </w:rPr>
  </w:style>
  <w:style w:type="character" w:styleId="LlbChar" w:customStyle="1">
    <w:name w:val="Élőláb Char"/>
    <w:basedOn w:val="DefaultParagraphFont"/>
    <w:link w:val="llb"/>
    <w:uiPriority w:val="99"/>
    <w:qFormat/>
    <w:rsid w:val="00144e25"/>
    <w:rPr>
      <w:rFonts w:ascii="Arial" w:hAnsi="Arial" w:eastAsia="Arial" w:cs="Arial"/>
      <w:lang w:val="hu-HU" w:eastAsia="hu-HU" w:bidi="hu-HU"/>
    </w:rPr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zvegtrzs">
    <w:name w:val="Body Text"/>
    <w:basedOn w:val="Normal"/>
    <w:uiPriority w:val="1"/>
    <w:qFormat/>
    <w:rsid w:val="00b56d4b"/>
    <w:pPr/>
    <w:rPr>
      <w:b/>
      <w:bCs/>
      <w:sz w:val="20"/>
      <w:szCs w:val="20"/>
    </w:rPr>
  </w:style>
  <w:style w:type="paragraph" w:styleId="Lista">
    <w:name w:val="List"/>
    <w:basedOn w:val="Szvegtrzs"/>
    <w:pPr/>
    <w:rPr>
      <w:rFonts w:cs="Arial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rsid w:val="00b56d4b"/>
    <w:pPr/>
    <w:rPr/>
  </w:style>
  <w:style w:type="paragraph" w:styleId="TableParagraph" w:customStyle="1">
    <w:name w:val="Table Paragraph"/>
    <w:basedOn w:val="Normal"/>
    <w:uiPriority w:val="1"/>
    <w:qFormat/>
    <w:rsid w:val="00b56d4b"/>
    <w:pPr/>
    <w:rPr/>
  </w:style>
  <w:style w:type="paragraph" w:styleId="BalloonText">
    <w:name w:val="Balloon Text"/>
    <w:basedOn w:val="Normal"/>
    <w:link w:val="BuborkszvegChar"/>
    <w:uiPriority w:val="99"/>
    <w:semiHidden/>
    <w:unhideWhenUsed/>
    <w:qFormat/>
    <w:rsid w:val="00380e2c"/>
    <w:pPr/>
    <w:rPr>
      <w:rFonts w:ascii="Tahoma" w:hAnsi="Tahoma" w:cs="Tahoma"/>
      <w:sz w:val="16"/>
      <w:szCs w:val="16"/>
    </w:rPr>
  </w:style>
  <w:style w:type="paragraph" w:styleId="Lfejsllb">
    <w:name w:val="Élőfej és élőláb"/>
    <w:basedOn w:val="Normal"/>
    <w:qFormat/>
    <w:pPr/>
    <w:rPr/>
  </w:style>
  <w:style w:type="paragraph" w:styleId="Lfej">
    <w:name w:val="Header"/>
    <w:basedOn w:val="Normal"/>
    <w:link w:val="lfejChar"/>
    <w:uiPriority w:val="99"/>
    <w:semiHidden/>
    <w:unhideWhenUsed/>
    <w:rsid w:val="00144e25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Llb">
    <w:name w:val="Footer"/>
    <w:basedOn w:val="Normal"/>
    <w:link w:val="llbChar"/>
    <w:uiPriority w:val="99"/>
    <w:unhideWhenUsed/>
    <w:rsid w:val="00144e25"/>
    <w:pPr>
      <w:tabs>
        <w:tab w:val="clear" w:pos="720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56d4b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LibreOffice/7.1.4.2$Windows_X86_64 LibreOffice_project/a529a4fab45b75fefc5b6226684193eb000654f6</Application>
  <AppVersion>15.0000</AppVersion>
  <Pages>1</Pages>
  <Words>275</Words>
  <Characters>1976</Characters>
  <CharactersWithSpaces>2194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2019-01-10T10:04:00Z</dcterms:created>
  <dc:creator>FarkasIbolya</dc:creator>
  <dc:description/>
  <dc:language>hu-HU</dc:language>
  <cp:lastModifiedBy>morvainesam</cp:lastModifiedBy>
  <cp:lastPrinted>2019-01-03T11:51:00Z</cp:lastPrinted>
  <dcterms:modified xsi:type="dcterms:W3CDTF">2023-01-10T10:23:00Z</dcterms:modified>
  <cp:revision>13</cp:revision>
  <dc:subject/>
  <dc:title>MEGVÁLTOZOTT MUNKAKÉPESSÉGŰ SZEMÉLYEK ELLÁTÁSAI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2019-01-03T00:00:00Z</vt:filetime>
  </property>
</Properties>
</file>