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D6A72D" w14:textId="22849949" w:rsidR="00216DD9" w:rsidRDefault="00216DD9" w:rsidP="00216DD9">
      <w:pPr>
        <w:spacing w:before="100" w:beforeAutospacing="1" w:after="100" w:afterAutospacing="1"/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</w:pP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 xml:space="preserve">Tárgy: </w:t>
      </w:r>
      <w:r w:rsidRPr="00216DD9"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>A Nemzeti Adatvédelmi és Információszabadság Hatóság (NAIH) kérdőíves megkeresése GDPR tudatosság növelése céljából</w:t>
      </w:r>
    </w:p>
    <w:p w14:paraId="3FE0EB3D" w14:textId="77777777" w:rsidR="00216DD9" w:rsidRDefault="00216DD9" w:rsidP="00216DD9">
      <w:pPr>
        <w:spacing w:before="100" w:beforeAutospacing="1" w:after="100" w:afterAutospacing="1"/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</w:pPr>
    </w:p>
    <w:p w14:paraId="6E31F4CB" w14:textId="77D84BCD" w:rsidR="00216DD9" w:rsidRDefault="00216DD9" w:rsidP="00216DD9">
      <w:pPr>
        <w:spacing w:before="100" w:beforeAutospacing="1" w:after="100" w:afterAutospacing="1"/>
        <w:rPr>
          <w:rFonts w:ascii="Calibri" w:hAnsi="Calibri" w:cs="Calibri"/>
          <w:kern w:val="0"/>
          <w:lang w:eastAsia="hu-HU"/>
          <w14:ligatures w14:val="none"/>
        </w:rPr>
      </w:pP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>Tisztelt Vállalkozó!</w:t>
      </w:r>
    </w:p>
    <w:p w14:paraId="0D88F654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r>
        <w:rPr>
          <w:rFonts w:ascii="Calibri" w:hAnsi="Calibri" w:cs="Calibri"/>
          <w:kern w:val="0"/>
          <w:sz w:val="24"/>
          <w:szCs w:val="24"/>
          <w:lang w:eastAsia="hu-HU"/>
          <w14:ligatures w14:val="none"/>
        </w:rPr>
        <w:t> </w:t>
      </w:r>
    </w:p>
    <w:p w14:paraId="5A5E9B41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r>
        <w:rPr>
          <w:rFonts w:ascii="Calibri" w:hAnsi="Calibri" w:cs="Calibri"/>
          <w:b/>
          <w:bCs/>
          <w:color w:val="1F497D"/>
          <w:kern w:val="0"/>
          <w:sz w:val="24"/>
          <w:szCs w:val="24"/>
          <w:lang w:eastAsia="hu-HU"/>
          <w14:ligatures w14:val="none"/>
        </w:rPr>
        <w:t>A Nemzeti Adatvédelmi és Információszabadság Hatóság (NAIH) az uniós elvárásoknak megfelelően, kiemelt figyelmet fordít a magyarországi kis- és középvállalkozások adatvédelmi tudatosságának fejlesztésére, a gyakorlati problémák megoldására és megelőzésére</w:t>
      </w: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>.</w:t>
      </w:r>
    </w:p>
    <w:p w14:paraId="7A76E2ED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>Egy korábbi uniós projekt keretében 2019-20 között e célból külön információs vonalat működtetett és a beérkezett kérdések tapasztalatait is felhasználva részt vett egy kézikönyv összeállításában, mely magyarul is elérhető:  </w:t>
      </w:r>
      <w:hyperlink r:id="rId4" w:tgtFrame="_blank" w:history="1">
        <w:r>
          <w:rPr>
            <w:rStyle w:val="Hiperhivatkozs"/>
            <w:rFonts w:ascii="Calibri" w:hAnsi="Calibri" w:cs="Calibri"/>
            <w:color w:val="1F497D"/>
            <w:kern w:val="0"/>
            <w:sz w:val="24"/>
            <w:szCs w:val="24"/>
            <w:lang w:eastAsia="hu-HU"/>
            <w14:ligatures w14:val="none"/>
          </w:rPr>
          <w:t>https://naih.hu/files/A-GDPR-egyszeruen-kis-es-kozepvallalkozasok-szamara.pdf</w:t>
        </w:r>
      </w:hyperlink>
    </w:p>
    <w:p w14:paraId="3DECA7E4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> </w:t>
      </w:r>
      <w:r>
        <w:rPr>
          <w:rFonts w:ascii="Calibri" w:hAnsi="Calibri" w:cs="Calibri"/>
          <w:b/>
          <w:bCs/>
          <w:color w:val="1F497D"/>
          <w:kern w:val="0"/>
          <w:sz w:val="24"/>
          <w:szCs w:val="24"/>
          <w:lang w:eastAsia="hu-HU"/>
          <w14:ligatures w14:val="none"/>
        </w:rPr>
        <w:t xml:space="preserve">2024-ben a NAIH ismét szeretné a kkv-kat megszólítani, ezúttal kifejezetten a szépség- és egészségiparban működő </w:t>
      </w:r>
      <w:proofErr w:type="spellStart"/>
      <w:r>
        <w:rPr>
          <w:rFonts w:ascii="Calibri" w:hAnsi="Calibri" w:cs="Calibri"/>
          <w:b/>
          <w:bCs/>
          <w:color w:val="1F497D"/>
          <w:kern w:val="0"/>
          <w:sz w:val="24"/>
          <w:szCs w:val="24"/>
          <w:lang w:eastAsia="hu-HU"/>
          <w14:ligatures w14:val="none"/>
        </w:rPr>
        <w:t>mikrovállalkozásokra</w:t>
      </w:r>
      <w:proofErr w:type="spellEnd"/>
      <w:r>
        <w:rPr>
          <w:rFonts w:ascii="Calibri" w:hAnsi="Calibri" w:cs="Calibri"/>
          <w:b/>
          <w:bCs/>
          <w:color w:val="1F497D"/>
          <w:kern w:val="0"/>
          <w:sz w:val="24"/>
          <w:szCs w:val="24"/>
          <w:lang w:eastAsia="hu-HU"/>
          <w14:ligatures w14:val="none"/>
        </w:rPr>
        <w:t xml:space="preserve"> fókuszálva</w:t>
      </w: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 xml:space="preserve"> és ehhez összeállított </w:t>
      </w:r>
      <w:r>
        <w:rPr>
          <w:rFonts w:ascii="Calibri" w:hAnsi="Calibri" w:cs="Calibri"/>
          <w:b/>
          <w:bCs/>
          <w:color w:val="1F497D"/>
          <w:kern w:val="0"/>
          <w:sz w:val="24"/>
          <w:szCs w:val="24"/>
          <w:lang w:eastAsia="hu-HU"/>
          <w14:ligatures w14:val="none"/>
        </w:rPr>
        <w:t>két rövid kérdőívet</w:t>
      </w: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>.</w:t>
      </w:r>
    </w:p>
    <w:p w14:paraId="3AF1B12B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> </w:t>
      </w:r>
      <w:r>
        <w:rPr>
          <w:rFonts w:ascii="Calibri" w:hAnsi="Calibri" w:cs="Calibri"/>
          <w:b/>
          <w:bCs/>
          <w:color w:val="1F497D"/>
          <w:kern w:val="0"/>
          <w:sz w:val="24"/>
          <w:szCs w:val="24"/>
          <w:lang w:eastAsia="hu-HU"/>
          <w14:ligatures w14:val="none"/>
        </w:rPr>
        <w:t>A válaszadás hangsúlyozottan anonim, a felmérés során személyes adatok kezelésére nem kerül sor</w:t>
      </w: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>, ugyanakkor az érintettek részéről történő minél nagyobb számban történő válaszadás elengedhetetlenül szükséges ahhoz, hogy fény derüljön a problémákra és arra, hogy az adatvédelmi hatóság miben és hogyan tud hatékony segítséget nyújtani számukra.</w:t>
      </w:r>
    </w:p>
    <w:p w14:paraId="65268234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r>
        <w:rPr>
          <w:rFonts w:ascii="Calibri" w:hAnsi="Calibri" w:cs="Calibri"/>
          <w:b/>
          <w:bCs/>
          <w:color w:val="1F497D"/>
          <w:kern w:val="0"/>
          <w:sz w:val="24"/>
          <w:szCs w:val="24"/>
          <w:lang w:eastAsia="hu-HU"/>
          <w14:ligatures w14:val="none"/>
        </w:rPr>
        <w:t>A válaszokat kérjük 2024. április 10-ig küldjék meg az alábbi kérdőív(</w:t>
      </w:r>
      <w:proofErr w:type="spellStart"/>
      <w:r>
        <w:rPr>
          <w:rFonts w:ascii="Calibri" w:hAnsi="Calibri" w:cs="Calibri"/>
          <w:b/>
          <w:bCs/>
          <w:color w:val="1F497D"/>
          <w:kern w:val="0"/>
          <w:sz w:val="24"/>
          <w:szCs w:val="24"/>
          <w:lang w:eastAsia="hu-HU"/>
          <w14:ligatures w14:val="none"/>
        </w:rPr>
        <w:t>ek</w:t>
      </w:r>
      <w:proofErr w:type="spellEnd"/>
      <w:r>
        <w:rPr>
          <w:rFonts w:ascii="Calibri" w:hAnsi="Calibri" w:cs="Calibri"/>
          <w:b/>
          <w:bCs/>
          <w:color w:val="1F497D"/>
          <w:kern w:val="0"/>
          <w:sz w:val="24"/>
          <w:szCs w:val="24"/>
          <w:lang w:eastAsia="hu-HU"/>
          <w14:ligatures w14:val="none"/>
        </w:rPr>
        <w:t>) kitöltésével.</w:t>
      </w:r>
    </w:p>
    <w:p w14:paraId="115DFEF4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>A kérdőívek elérhetők – külön a szépségipar és külön az egészségügyi szolgáltatásokra vonatozóan – az alábbi linkekre kattintva:</w:t>
      </w:r>
    </w:p>
    <w:p w14:paraId="5E0A85FE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hyperlink r:id="rId5" w:tgtFrame="_blank" w:history="1">
        <w:r>
          <w:rPr>
            <w:rStyle w:val="Hiperhivatkozs"/>
            <w:rFonts w:ascii="Calibri" w:hAnsi="Calibri" w:cs="Calibri"/>
            <w:color w:val="1F497D"/>
            <w:kern w:val="0"/>
            <w:sz w:val="24"/>
            <w:szCs w:val="24"/>
            <w:lang w:eastAsia="hu-HU"/>
            <w14:ligatures w14:val="none"/>
          </w:rPr>
          <w:t>https://ec.europa.eu/eusurvey/runner/adatvedelem-a-szepsegiparban</w:t>
        </w:r>
      </w:hyperlink>
    </w:p>
    <w:p w14:paraId="54C359AF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hyperlink r:id="rId6" w:tgtFrame="_blank" w:history="1">
        <w:r>
          <w:rPr>
            <w:rStyle w:val="Hiperhivatkozs"/>
            <w:rFonts w:ascii="Calibri" w:hAnsi="Calibri" w:cs="Calibri"/>
            <w:color w:val="1F497D"/>
            <w:kern w:val="0"/>
            <w:sz w:val="24"/>
            <w:szCs w:val="24"/>
            <w:lang w:eastAsia="hu-HU"/>
            <w14:ligatures w14:val="none"/>
          </w:rPr>
          <w:t>https://ec.europa.eu/eusurvey/runner/adatvedelem-az-egeszsegugyi-szolgaltatoknal</w:t>
        </w:r>
      </w:hyperlink>
    </w:p>
    <w:p w14:paraId="65546471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r>
        <w:rPr>
          <w:rFonts w:ascii="Calibri" w:hAnsi="Calibri" w:cs="Calibri"/>
          <w:kern w:val="0"/>
          <w:sz w:val="24"/>
          <w:szCs w:val="24"/>
          <w:lang w:eastAsia="hu-HU"/>
          <w14:ligatures w14:val="none"/>
        </w:rPr>
        <w:t> </w:t>
      </w:r>
    </w:p>
    <w:p w14:paraId="719E2308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>Köszönjük, hogy segíti munkánkat!</w:t>
      </w:r>
    </w:p>
    <w:p w14:paraId="5AB2DDE5" w14:textId="77777777" w:rsidR="00216DD9" w:rsidRDefault="00216DD9" w:rsidP="00216DD9">
      <w:pPr>
        <w:spacing w:before="100" w:beforeAutospacing="1" w:after="100" w:afterAutospacing="1"/>
        <w:jc w:val="both"/>
        <w:rPr>
          <w:rFonts w:ascii="Calibri" w:hAnsi="Calibri" w:cs="Calibri"/>
          <w:kern w:val="0"/>
          <w:lang w:eastAsia="hu-HU"/>
          <w14:ligatures w14:val="none"/>
        </w:rPr>
      </w:pPr>
      <w:r>
        <w:rPr>
          <w:rFonts w:ascii="Calibri" w:hAnsi="Calibri" w:cs="Calibri"/>
          <w:color w:val="1F497D"/>
          <w:kern w:val="0"/>
          <w:sz w:val="24"/>
          <w:szCs w:val="24"/>
          <w:lang w:eastAsia="hu-HU"/>
          <w14:ligatures w14:val="none"/>
        </w:rPr>
        <w:t> Nemzeti Adatvédelmi és Információszabadság Hatóság (NAIH)</w:t>
      </w:r>
    </w:p>
    <w:p w14:paraId="1AF77AED" w14:textId="77777777" w:rsidR="00216DD9" w:rsidRDefault="00216DD9" w:rsidP="00216DD9">
      <w:pPr>
        <w:jc w:val="both"/>
        <w:rPr>
          <w:rFonts w:ascii="Times New Roman" w:hAnsi="Times New Roman" w:cstheme="minorHAnsi"/>
        </w:rPr>
      </w:pPr>
    </w:p>
    <w:p w14:paraId="5071128A" w14:textId="77777777" w:rsidR="00F624AD" w:rsidRDefault="00F624AD" w:rsidP="00216DD9">
      <w:pPr>
        <w:jc w:val="both"/>
      </w:pPr>
    </w:p>
    <w:sectPr w:rsidR="00F624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6DD9"/>
    <w:rsid w:val="00216DD9"/>
    <w:rsid w:val="005C264D"/>
    <w:rsid w:val="00887387"/>
    <w:rsid w:val="00B90B4D"/>
    <w:rsid w:val="00F624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11C94"/>
  <w15:chartTrackingRefBased/>
  <w15:docId w15:val="{974CC54D-B815-4D55-97E0-4D00E9709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16DD9"/>
    <w:pPr>
      <w:spacing w:after="0" w:line="240" w:lineRule="auto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semiHidden/>
    <w:unhideWhenUsed/>
    <w:rsid w:val="00216D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9207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c.europa.eu/eusurvey/runner/adatvedelem-az-egeszsegugyi-szolgaltatoknal" TargetMode="External"/><Relationship Id="rId5" Type="http://schemas.openxmlformats.org/officeDocument/2006/relationships/hyperlink" Target="https://ec.europa.eu/eusurvey/runner/adatvedelem-a-szepsegiparban" TargetMode="External"/><Relationship Id="rId4" Type="http://schemas.openxmlformats.org/officeDocument/2006/relationships/hyperlink" Target="https://naih.hu/files/A-GDPR-egyszeruen-kis-es-kozepvallalkozasok-szamara.pdf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254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 Szomolányi Adrienn</dc:creator>
  <cp:keywords/>
  <dc:description/>
  <cp:lastModifiedBy>Dr. Szomolányi Adrienn</cp:lastModifiedBy>
  <cp:revision>1</cp:revision>
  <cp:lastPrinted>2024-03-25T12:44:00Z</cp:lastPrinted>
  <dcterms:created xsi:type="dcterms:W3CDTF">2024-03-25T12:43:00Z</dcterms:created>
  <dcterms:modified xsi:type="dcterms:W3CDTF">2024-03-25T13:11:00Z</dcterms:modified>
</cp:coreProperties>
</file>