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227" w:rsidRPr="004219FC" w:rsidRDefault="00242227" w:rsidP="00242227">
      <w:pPr>
        <w:shd w:val="clear" w:color="auto" w:fill="FFFFFF"/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color w:val="000000"/>
          <w:kern w:val="36"/>
          <w:sz w:val="20"/>
          <w:szCs w:val="20"/>
          <w:lang w:eastAsia="hu-HU"/>
        </w:rPr>
      </w:pPr>
      <w:r w:rsidRPr="004219FC">
        <w:rPr>
          <w:rFonts w:eastAsia="Times New Roman" w:cstheme="minorHAnsi"/>
          <w:b/>
          <w:color w:val="000000"/>
          <w:kern w:val="36"/>
          <w:sz w:val="20"/>
          <w:szCs w:val="20"/>
          <w:lang w:eastAsia="hu-HU"/>
        </w:rPr>
        <w:t>Kötelező energetikai felülvizsgálat 70 kW feletti fűtési és hűtési rendszerekre</w:t>
      </w:r>
    </w:p>
    <w:p w:rsidR="00651688" w:rsidRPr="004219FC" w:rsidRDefault="00651688" w:rsidP="00242227">
      <w:pPr>
        <w:pStyle w:val="NormlWeb"/>
        <w:rPr>
          <w:rFonts w:asciiTheme="minorHAnsi" w:hAnsiTheme="minorHAnsi" w:cstheme="minorHAnsi"/>
          <w:b/>
          <w:i/>
          <w:sz w:val="20"/>
          <w:szCs w:val="20"/>
        </w:rPr>
      </w:pPr>
      <w:r w:rsidRPr="004219FC">
        <w:rPr>
          <w:rStyle w:val="Kiemels2"/>
          <w:rFonts w:asciiTheme="minorHAnsi" w:hAnsiTheme="minorHAnsi" w:cstheme="minorHAnsi"/>
          <w:b w:val="0"/>
          <w:i/>
          <w:sz w:val="20"/>
          <w:szCs w:val="20"/>
        </w:rPr>
        <w:t>"600.000 Ft-os bírság fenyegeti? Ne hagyja figyelmen kívül a kötelező energetikai felülvizsgálatot!"</w:t>
      </w:r>
      <w:r w:rsidRPr="004219FC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</w:p>
    <w:p w:rsidR="00651688" w:rsidRPr="004219FC" w:rsidRDefault="00651688" w:rsidP="008A77EA">
      <w:pPr>
        <w:shd w:val="clear" w:color="auto" w:fill="FFFFFF"/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color w:val="000000"/>
          <w:kern w:val="36"/>
          <w:sz w:val="20"/>
          <w:szCs w:val="20"/>
          <w:lang w:eastAsia="hu-HU"/>
        </w:rPr>
      </w:pPr>
      <w:r w:rsidRPr="004219FC">
        <w:rPr>
          <w:rFonts w:eastAsia="Times New Roman" w:cstheme="minorHAnsi"/>
          <w:b/>
          <w:color w:val="000000"/>
          <w:kern w:val="36"/>
          <w:sz w:val="20"/>
          <w:szCs w:val="20"/>
          <w:lang w:eastAsia="hu-HU"/>
        </w:rPr>
        <w:t>Kedves Ügyfelünk!</w:t>
      </w:r>
    </w:p>
    <w:p w:rsidR="00651688" w:rsidRPr="004219FC" w:rsidRDefault="00242227" w:rsidP="00651688">
      <w:pPr>
        <w:shd w:val="clear" w:color="auto" w:fill="FFFFFF"/>
        <w:spacing w:before="100" w:beforeAutospacing="1" w:after="100" w:afterAutospacing="1" w:line="240" w:lineRule="auto"/>
        <w:outlineLvl w:val="0"/>
        <w:rPr>
          <w:rFonts w:eastAsia="Times New Roman" w:cstheme="minorHAnsi"/>
          <w:i/>
          <w:color w:val="000000"/>
          <w:kern w:val="36"/>
          <w:sz w:val="20"/>
          <w:szCs w:val="20"/>
          <w:lang w:eastAsia="hu-HU"/>
        </w:rPr>
      </w:pPr>
      <w:r w:rsidRPr="004219FC">
        <w:rPr>
          <w:rFonts w:eastAsia="Times New Roman" w:cstheme="minorHAnsi"/>
          <w:i/>
          <w:color w:val="000000"/>
          <w:kern w:val="36"/>
          <w:sz w:val="20"/>
          <w:szCs w:val="20"/>
          <w:lang w:eastAsia="hu-HU"/>
        </w:rPr>
        <w:t xml:space="preserve">Szeretnénk a figyelmét felhívni rá, hogy 2025. december 31-ig minden, 2022. január </w:t>
      </w:r>
      <w:proofErr w:type="gramStart"/>
      <w:r w:rsidRPr="004219FC">
        <w:rPr>
          <w:rFonts w:eastAsia="Times New Roman" w:cstheme="minorHAnsi"/>
          <w:i/>
          <w:color w:val="000000"/>
          <w:kern w:val="36"/>
          <w:sz w:val="20"/>
          <w:szCs w:val="20"/>
          <w:lang w:eastAsia="hu-HU"/>
        </w:rPr>
        <w:t>1-je előtt</w:t>
      </w:r>
      <w:proofErr w:type="gramEnd"/>
      <w:r w:rsidRPr="004219FC">
        <w:rPr>
          <w:rFonts w:eastAsia="Times New Roman" w:cstheme="minorHAnsi"/>
          <w:i/>
          <w:color w:val="000000"/>
          <w:kern w:val="36"/>
          <w:sz w:val="20"/>
          <w:szCs w:val="20"/>
          <w:lang w:eastAsia="hu-HU"/>
        </w:rPr>
        <w:t xml:space="preserve"> üzembe helyezett, 70 kW feletti effektív névleges teljesítményű fűtési és hűtési rendszer esetében el kell végezni az energetikai felülvizsgálatot. Ez </w:t>
      </w:r>
      <w:r w:rsidR="00651688" w:rsidRPr="004219FC">
        <w:rPr>
          <w:rFonts w:eastAsia="Times New Roman" w:cstheme="minorHAnsi"/>
          <w:i/>
          <w:color w:val="000000"/>
          <w:kern w:val="36"/>
          <w:sz w:val="20"/>
          <w:szCs w:val="20"/>
          <w:lang w:eastAsia="hu-HU"/>
        </w:rPr>
        <w:t>jogszabályi kötelezettség, és ennek elmulasztá</w:t>
      </w:r>
      <w:r w:rsidRPr="004219FC">
        <w:rPr>
          <w:rFonts w:eastAsia="Times New Roman" w:cstheme="minorHAnsi"/>
          <w:i/>
          <w:color w:val="000000"/>
          <w:kern w:val="36"/>
          <w:sz w:val="20"/>
          <w:szCs w:val="20"/>
          <w:lang w:eastAsia="hu-HU"/>
        </w:rPr>
        <w:t xml:space="preserve">sa komoly bírságokkal járhat, ugyanakkor </w:t>
      </w:r>
      <w:r w:rsidR="00651688" w:rsidRPr="004219FC">
        <w:rPr>
          <w:rFonts w:eastAsia="Times New Roman" w:cstheme="minorHAnsi"/>
          <w:i/>
          <w:color w:val="000000"/>
          <w:kern w:val="36"/>
          <w:sz w:val="20"/>
          <w:szCs w:val="20"/>
          <w:lang w:eastAsia="hu-HU"/>
        </w:rPr>
        <w:t>nem csak a jogszabályi előírásoknak felel meg, de jelentősen csökken</w:t>
      </w:r>
      <w:r w:rsidRPr="004219FC">
        <w:rPr>
          <w:rFonts w:eastAsia="Times New Roman" w:cstheme="minorHAnsi"/>
          <w:i/>
          <w:color w:val="000000"/>
          <w:kern w:val="36"/>
          <w:sz w:val="20"/>
          <w:szCs w:val="20"/>
          <w:lang w:eastAsia="hu-HU"/>
        </w:rPr>
        <w:t>theti is energiafogyasztását.</w:t>
      </w:r>
    </w:p>
    <w:p w:rsidR="00E54125" w:rsidRPr="004219FC" w:rsidRDefault="00094FEA" w:rsidP="004219FC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hu-HU"/>
        </w:rPr>
      </w:pPr>
      <w:r w:rsidRPr="004219FC">
        <w:rPr>
          <w:rFonts w:eastAsia="Times New Roman" w:cstheme="minorHAnsi"/>
          <w:b/>
          <w:color w:val="000000"/>
          <w:sz w:val="20"/>
          <w:szCs w:val="20"/>
          <w:lang w:eastAsia="hu-HU"/>
        </w:rPr>
        <w:t>Kiket érint?</w:t>
      </w:r>
      <w:r w:rsidR="005214AB" w:rsidRPr="004219FC">
        <w:rPr>
          <w:rFonts w:eastAsia="Times New Roman" w:cstheme="minorHAnsi"/>
          <w:color w:val="000000"/>
          <w:sz w:val="20"/>
          <w:szCs w:val="20"/>
          <w:lang w:eastAsia="hu-HU"/>
        </w:rPr>
        <w:t xml:space="preserve"> M</w:t>
      </w:r>
      <w:r w:rsidRPr="004219FC">
        <w:rPr>
          <w:rFonts w:eastAsia="Times New Roman" w:cstheme="minorHAnsi"/>
          <w:color w:val="000000"/>
          <w:sz w:val="20"/>
          <w:szCs w:val="20"/>
          <w:lang w:eastAsia="hu-HU"/>
        </w:rPr>
        <w:t>indenkit, akinek a jelzett 70 kW-nál nagyobb épület</w:t>
      </w:r>
      <w:r w:rsidR="005214AB" w:rsidRPr="004219FC">
        <w:rPr>
          <w:rFonts w:eastAsia="Times New Roman" w:cstheme="minorHAnsi"/>
          <w:color w:val="000000"/>
          <w:sz w:val="20"/>
          <w:szCs w:val="20"/>
          <w:lang w:eastAsia="hu-HU"/>
        </w:rPr>
        <w:t>fűtő/épülethűtő berendezése van: Vállalkozásokat, önkormányzatokat, társasházakat, iskolákat stb.</w:t>
      </w:r>
      <w:r w:rsidR="004219FC">
        <w:rPr>
          <w:rFonts w:eastAsia="Times New Roman" w:cstheme="minorHAnsi"/>
          <w:color w:val="000000"/>
          <w:sz w:val="20"/>
          <w:szCs w:val="20"/>
          <w:lang w:eastAsia="hu-HU"/>
        </w:rPr>
        <w:t xml:space="preserve"> </w:t>
      </w:r>
      <w:proofErr w:type="gramStart"/>
      <w:r w:rsidRPr="004219FC">
        <w:rPr>
          <w:rFonts w:cstheme="minorHAnsi"/>
          <w:sz w:val="20"/>
          <w:szCs w:val="20"/>
        </w:rPr>
        <w:t>A</w:t>
      </w:r>
      <w:proofErr w:type="gramEnd"/>
      <w:r w:rsidRPr="004219FC">
        <w:rPr>
          <w:rFonts w:cstheme="minorHAnsi"/>
          <w:sz w:val="20"/>
          <w:szCs w:val="20"/>
        </w:rPr>
        <w:t xml:space="preserve"> vizsgálatot minden újonnan létesített berendezésre el kell végezni az üzembe helyezéstől számított egy éven belül.</w:t>
      </w:r>
      <w:r w:rsidR="004219FC">
        <w:rPr>
          <w:rFonts w:eastAsia="Times New Roman" w:cstheme="minorHAnsi"/>
          <w:color w:val="000000"/>
          <w:sz w:val="20"/>
          <w:szCs w:val="20"/>
          <w:lang w:eastAsia="hu-HU"/>
        </w:rPr>
        <w:t xml:space="preserve"> </w:t>
      </w:r>
      <w:r w:rsidRPr="004219FC">
        <w:rPr>
          <w:rFonts w:cstheme="minorHAnsi"/>
          <w:sz w:val="20"/>
          <w:szCs w:val="20"/>
        </w:rPr>
        <w:t>A 2022. január 1-jét megelőzően üzembe helyezett rendszerekre 2025. december 31-ig el kell végezni a vizsgálatot.</w:t>
      </w:r>
      <w:r w:rsidR="00E54125" w:rsidRPr="004219FC">
        <w:rPr>
          <w:rFonts w:cstheme="minorHAnsi"/>
          <w:sz w:val="20"/>
          <w:szCs w:val="20"/>
        </w:rPr>
        <w:t xml:space="preserve"> </w:t>
      </w:r>
      <w:r w:rsidR="004219FC">
        <w:rPr>
          <w:rFonts w:eastAsia="Times New Roman" w:cstheme="minorHAnsi"/>
          <w:color w:val="000000"/>
          <w:sz w:val="20"/>
          <w:szCs w:val="20"/>
          <w:lang w:eastAsia="hu-HU"/>
        </w:rPr>
        <w:t xml:space="preserve"> </w:t>
      </w:r>
      <w:r w:rsidR="00E54125" w:rsidRPr="004219FC">
        <w:rPr>
          <w:rFonts w:cstheme="minorHAnsi"/>
          <w:sz w:val="20"/>
          <w:szCs w:val="20"/>
        </w:rPr>
        <w:t>A vizsgálatot 8 évente kell megismételni, nagyvállalatok</w:t>
      </w:r>
      <w:r w:rsidR="0070361B" w:rsidRPr="004219FC">
        <w:rPr>
          <w:rFonts w:cstheme="minorHAnsi"/>
          <w:sz w:val="20"/>
          <w:szCs w:val="20"/>
        </w:rPr>
        <w:t xml:space="preserve"> (</w:t>
      </w:r>
      <w:r w:rsidR="001D5E00" w:rsidRPr="004219FC">
        <w:rPr>
          <w:rFonts w:cstheme="minorHAnsi"/>
          <w:sz w:val="20"/>
          <w:szCs w:val="20"/>
        </w:rPr>
        <w:t xml:space="preserve">2026. január 01-től energetikai auditálásra kötelezett gazdálkodó szervezet) </w:t>
      </w:r>
      <w:r w:rsidR="00E54125" w:rsidRPr="004219FC">
        <w:rPr>
          <w:rFonts w:cstheme="minorHAnsi"/>
          <w:sz w:val="20"/>
          <w:szCs w:val="20"/>
        </w:rPr>
        <w:t>esetén a 4 évenkénti energetikai auditnak tartalmaznia kell.</w:t>
      </w:r>
    </w:p>
    <w:p w:rsidR="00094FEA" w:rsidRPr="004219FC" w:rsidRDefault="00DE5EF1" w:rsidP="00094FEA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hu-HU"/>
        </w:rPr>
      </w:pPr>
      <w:r w:rsidRPr="004219FC">
        <w:rPr>
          <w:rFonts w:eastAsia="Times New Roman" w:cstheme="minorHAnsi"/>
          <w:b/>
          <w:color w:val="000000"/>
          <w:sz w:val="20"/>
          <w:szCs w:val="20"/>
          <w:lang w:eastAsia="hu-HU"/>
        </w:rPr>
        <w:t>Mi a célja?</w:t>
      </w:r>
      <w:r w:rsidR="00094FEA" w:rsidRPr="004219FC">
        <w:rPr>
          <w:rFonts w:eastAsia="Times New Roman" w:cstheme="minorHAnsi"/>
          <w:color w:val="000000"/>
          <w:sz w:val="20"/>
          <w:szCs w:val="20"/>
          <w:lang w:eastAsia="hu-HU"/>
        </w:rPr>
        <w:t xml:space="preserve"> A felülvizsgálat célja, hogy felmérje a rendszer állapotát, megvizsgálja a rendszer hatékonyságát és méretezését, optimalizálhatóságát, majd javaslatot tegyen korszerűsítésre, az energiahatékonyság növelésére.</w:t>
      </w:r>
    </w:p>
    <w:p w:rsidR="00094FEA" w:rsidRPr="004219FC" w:rsidRDefault="00094FEA" w:rsidP="00094FEA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hu-HU"/>
        </w:rPr>
      </w:pPr>
      <w:r w:rsidRPr="004219FC">
        <w:rPr>
          <w:rFonts w:eastAsia="Times New Roman" w:cstheme="minorHAnsi"/>
          <w:b/>
          <w:color w:val="000000"/>
          <w:sz w:val="20"/>
          <w:szCs w:val="20"/>
          <w:lang w:eastAsia="hu-HU"/>
        </w:rPr>
        <w:t>Mi történik, ha valaki elmulasztja?</w:t>
      </w:r>
      <w:r w:rsidR="008A77EA" w:rsidRPr="004219FC">
        <w:rPr>
          <w:rFonts w:eastAsia="Times New Roman" w:cstheme="minorHAnsi"/>
          <w:color w:val="000000"/>
          <w:sz w:val="20"/>
          <w:szCs w:val="20"/>
          <w:lang w:eastAsia="hu-HU"/>
        </w:rPr>
        <w:t xml:space="preserve"> </w:t>
      </w:r>
      <w:r w:rsidRPr="004219FC">
        <w:rPr>
          <w:rFonts w:eastAsia="Times New Roman" w:cstheme="minorHAnsi"/>
          <w:color w:val="000000"/>
          <w:sz w:val="20"/>
          <w:szCs w:val="20"/>
          <w:lang w:eastAsia="hu-HU"/>
        </w:rPr>
        <w:t>A fűtési és légkondicionáló rendszerek energetikai felülvizsgálatának elmulasztása esetén kiszabható bírság mértékét a 666/2020. (XII. 28.) Kormányrendelet 1. melléklete részletezi. A bírság mértéke, akár a 600.000 Ft-ot is elérheti.</w:t>
      </w:r>
    </w:p>
    <w:p w:rsidR="00094FEA" w:rsidRPr="004219FC" w:rsidRDefault="00094FEA" w:rsidP="00094FEA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b/>
          <w:color w:val="000000"/>
          <w:sz w:val="20"/>
          <w:szCs w:val="20"/>
          <w:lang w:eastAsia="hu-HU"/>
        </w:rPr>
      </w:pPr>
      <w:r w:rsidRPr="004219FC">
        <w:rPr>
          <w:rFonts w:eastAsia="Times New Roman" w:cstheme="minorHAnsi"/>
          <w:b/>
          <w:color w:val="000000"/>
          <w:sz w:val="20"/>
          <w:szCs w:val="20"/>
          <w:lang w:eastAsia="hu-HU"/>
        </w:rPr>
        <w:t>Akkor is megéri, ha nem lenne jogszabályi előírás!</w:t>
      </w:r>
      <w:r w:rsidR="00DE5EF1" w:rsidRPr="004219FC">
        <w:rPr>
          <w:rFonts w:eastAsia="Times New Roman" w:cstheme="minorHAnsi"/>
          <w:b/>
          <w:color w:val="000000"/>
          <w:sz w:val="20"/>
          <w:szCs w:val="20"/>
          <w:lang w:eastAsia="hu-HU"/>
        </w:rPr>
        <w:t xml:space="preserve"> </w:t>
      </w:r>
    </w:p>
    <w:p w:rsidR="00094FEA" w:rsidRPr="004219FC" w:rsidRDefault="00094FEA" w:rsidP="00094FEA">
      <w:pPr>
        <w:pStyle w:val="Listaszerbekezds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hu-HU"/>
        </w:rPr>
      </w:pPr>
      <w:r w:rsidRPr="004219FC">
        <w:rPr>
          <w:rFonts w:eastAsia="Times New Roman" w:cstheme="minorHAnsi"/>
          <w:color w:val="000000"/>
          <w:sz w:val="20"/>
          <w:szCs w:val="20"/>
          <w:lang w:eastAsia="hu-HU"/>
        </w:rPr>
        <w:t xml:space="preserve">Egyértelmű képet </w:t>
      </w:r>
      <w:r w:rsidR="00DE5EF1" w:rsidRPr="004219FC">
        <w:rPr>
          <w:rFonts w:eastAsia="Times New Roman" w:cstheme="minorHAnsi"/>
          <w:color w:val="000000"/>
          <w:sz w:val="20"/>
          <w:szCs w:val="20"/>
          <w:lang w:eastAsia="hu-HU"/>
        </w:rPr>
        <w:t xml:space="preserve">ad </w:t>
      </w:r>
      <w:r w:rsidRPr="004219FC">
        <w:rPr>
          <w:rFonts w:eastAsia="Times New Roman" w:cstheme="minorHAnsi"/>
          <w:color w:val="000000"/>
          <w:sz w:val="20"/>
          <w:szCs w:val="20"/>
          <w:lang w:eastAsia="hu-HU"/>
        </w:rPr>
        <w:t>a fűtési/hűtési rendszerének állapotáról és hatékonyságáról.</w:t>
      </w:r>
    </w:p>
    <w:p w:rsidR="00094FEA" w:rsidRPr="004219FC" w:rsidRDefault="00094FEA" w:rsidP="00094FEA">
      <w:pPr>
        <w:pStyle w:val="Listaszerbekezds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hu-HU"/>
        </w:rPr>
      </w:pPr>
      <w:r w:rsidRPr="004219FC">
        <w:rPr>
          <w:rFonts w:eastAsia="Times New Roman" w:cstheme="minorHAnsi"/>
          <w:color w:val="000000"/>
          <w:sz w:val="20"/>
          <w:szCs w:val="20"/>
          <w:lang w:eastAsia="hu-HU"/>
        </w:rPr>
        <w:t xml:space="preserve">Konkrét, szakértői javaslatokat </w:t>
      </w:r>
      <w:r w:rsidR="00DE5EF1" w:rsidRPr="004219FC">
        <w:rPr>
          <w:rFonts w:eastAsia="Times New Roman" w:cstheme="minorHAnsi"/>
          <w:color w:val="000000"/>
          <w:sz w:val="20"/>
          <w:szCs w:val="20"/>
          <w:lang w:eastAsia="hu-HU"/>
        </w:rPr>
        <w:t xml:space="preserve">ad </w:t>
      </w:r>
      <w:r w:rsidRPr="004219FC">
        <w:rPr>
          <w:rFonts w:eastAsia="Times New Roman" w:cstheme="minorHAnsi"/>
          <w:color w:val="000000"/>
          <w:sz w:val="20"/>
          <w:szCs w:val="20"/>
          <w:lang w:eastAsia="hu-HU"/>
        </w:rPr>
        <w:t>az energiafogyasztás csökkentésére és a költségek megtakarítására.</w:t>
      </w:r>
    </w:p>
    <w:p w:rsidR="00094FEA" w:rsidRPr="004219FC" w:rsidRDefault="00094FEA" w:rsidP="00094FEA">
      <w:pPr>
        <w:pStyle w:val="Listaszerbekezds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hu-HU"/>
        </w:rPr>
      </w:pPr>
      <w:r w:rsidRPr="004219FC">
        <w:rPr>
          <w:rFonts w:eastAsia="Times New Roman" w:cstheme="minorHAnsi"/>
          <w:color w:val="000000"/>
          <w:sz w:val="20"/>
          <w:szCs w:val="20"/>
          <w:lang w:eastAsia="hu-HU"/>
        </w:rPr>
        <w:t xml:space="preserve">Lehetőséget </w:t>
      </w:r>
      <w:r w:rsidR="00DE5EF1" w:rsidRPr="004219FC">
        <w:rPr>
          <w:rFonts w:eastAsia="Times New Roman" w:cstheme="minorHAnsi"/>
          <w:color w:val="000000"/>
          <w:sz w:val="20"/>
          <w:szCs w:val="20"/>
          <w:lang w:eastAsia="hu-HU"/>
        </w:rPr>
        <w:t xml:space="preserve">teremt </w:t>
      </w:r>
      <w:r w:rsidRPr="004219FC">
        <w:rPr>
          <w:rFonts w:eastAsia="Times New Roman" w:cstheme="minorHAnsi"/>
          <w:color w:val="000000"/>
          <w:sz w:val="20"/>
          <w:szCs w:val="20"/>
          <w:lang w:eastAsia="hu-HU"/>
        </w:rPr>
        <w:t>a rendszer megbízhatóságának és élettartamának növelésére.</w:t>
      </w:r>
    </w:p>
    <w:p w:rsidR="00094FEA" w:rsidRPr="004219FC" w:rsidRDefault="00DE5EF1" w:rsidP="00094FEA">
      <w:pPr>
        <w:pStyle w:val="Listaszerbekezds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hu-HU"/>
        </w:rPr>
      </w:pPr>
      <w:r w:rsidRPr="004219FC">
        <w:rPr>
          <w:rFonts w:eastAsia="Times New Roman" w:cstheme="minorHAnsi"/>
          <w:color w:val="000000"/>
          <w:sz w:val="20"/>
          <w:szCs w:val="20"/>
          <w:lang w:eastAsia="hu-HU"/>
        </w:rPr>
        <w:t>Elősegíti a</w:t>
      </w:r>
      <w:r w:rsidR="00094FEA" w:rsidRPr="004219FC">
        <w:rPr>
          <w:rFonts w:eastAsia="Times New Roman" w:cstheme="minorHAnsi"/>
          <w:color w:val="000000"/>
          <w:sz w:val="20"/>
          <w:szCs w:val="20"/>
          <w:lang w:eastAsia="hu-HU"/>
        </w:rPr>
        <w:t xml:space="preserve"> biztonság növelését.</w:t>
      </w:r>
    </w:p>
    <w:p w:rsidR="00094FEA" w:rsidRPr="004219FC" w:rsidRDefault="00DE5EF1" w:rsidP="00094FEA">
      <w:pPr>
        <w:pStyle w:val="Listaszerbekezds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hu-HU"/>
        </w:rPr>
      </w:pPr>
      <w:r w:rsidRPr="004219FC">
        <w:rPr>
          <w:rFonts w:eastAsia="Times New Roman" w:cstheme="minorHAnsi"/>
          <w:color w:val="000000"/>
          <w:sz w:val="20"/>
          <w:szCs w:val="20"/>
          <w:lang w:eastAsia="hu-HU"/>
        </w:rPr>
        <w:t xml:space="preserve">Teljesíti a </w:t>
      </w:r>
      <w:r w:rsidR="00094FEA" w:rsidRPr="004219FC">
        <w:rPr>
          <w:rFonts w:eastAsia="Times New Roman" w:cstheme="minorHAnsi"/>
          <w:color w:val="000000"/>
          <w:sz w:val="20"/>
          <w:szCs w:val="20"/>
          <w:lang w:eastAsia="hu-HU"/>
        </w:rPr>
        <w:t>jogsza</w:t>
      </w:r>
      <w:r w:rsidR="00184342" w:rsidRPr="004219FC">
        <w:rPr>
          <w:rFonts w:eastAsia="Times New Roman" w:cstheme="minorHAnsi"/>
          <w:color w:val="000000"/>
          <w:sz w:val="20"/>
          <w:szCs w:val="20"/>
          <w:lang w:eastAsia="hu-HU"/>
        </w:rPr>
        <w:t>bályi kötelezettséget.</w:t>
      </w:r>
    </w:p>
    <w:p w:rsidR="00094FEA" w:rsidRPr="004219FC" w:rsidRDefault="00094FEA" w:rsidP="00094FEA">
      <w:pPr>
        <w:shd w:val="clear" w:color="auto" w:fill="FFFFFF"/>
        <w:spacing w:before="100" w:beforeAutospacing="1" w:after="100" w:afterAutospacing="1" w:line="240" w:lineRule="auto"/>
        <w:jc w:val="both"/>
        <w:rPr>
          <w:rFonts w:cstheme="minorHAnsi"/>
          <w:sz w:val="20"/>
          <w:szCs w:val="20"/>
        </w:rPr>
      </w:pPr>
      <w:r w:rsidRPr="004219FC">
        <w:rPr>
          <w:rFonts w:cstheme="minorHAnsi"/>
          <w:sz w:val="20"/>
          <w:szCs w:val="20"/>
        </w:rPr>
        <w:t>Tehát</w:t>
      </w:r>
      <w:r w:rsidR="00DE5EF1" w:rsidRPr="004219FC">
        <w:rPr>
          <w:rFonts w:cstheme="minorHAnsi"/>
          <w:sz w:val="20"/>
          <w:szCs w:val="20"/>
        </w:rPr>
        <w:t>:</w:t>
      </w:r>
      <w:r w:rsidRPr="004219FC">
        <w:rPr>
          <w:rFonts w:cstheme="minorHAnsi"/>
          <w:sz w:val="20"/>
          <w:szCs w:val="20"/>
        </w:rPr>
        <w:t xml:space="preserve"> a vizsgálat nem csupán egy kötelezettség, hanem egy </w:t>
      </w:r>
      <w:r w:rsidRPr="004219FC">
        <w:rPr>
          <w:rStyle w:val="Kiemels2"/>
          <w:rFonts w:cstheme="minorHAnsi"/>
          <w:sz w:val="20"/>
          <w:szCs w:val="20"/>
        </w:rPr>
        <w:t>értékes befektetés</w:t>
      </w:r>
      <w:r w:rsidRPr="004219FC">
        <w:rPr>
          <w:rFonts w:cstheme="minorHAnsi"/>
          <w:sz w:val="20"/>
          <w:szCs w:val="20"/>
        </w:rPr>
        <w:t xml:space="preserve">, amely </w:t>
      </w:r>
      <w:r w:rsidR="008A77EA" w:rsidRPr="004219FC">
        <w:rPr>
          <w:rFonts w:cstheme="minorHAnsi"/>
          <w:sz w:val="20"/>
          <w:szCs w:val="20"/>
        </w:rPr>
        <w:t>hosszútávon</w:t>
      </w:r>
      <w:r w:rsidRPr="004219FC">
        <w:rPr>
          <w:rFonts w:cstheme="minorHAnsi"/>
          <w:sz w:val="20"/>
          <w:szCs w:val="20"/>
        </w:rPr>
        <w:t xml:space="preserve"> jelentős megtakarításokat és biztonságot eredményezhet.</w:t>
      </w:r>
    </w:p>
    <w:p w:rsidR="00094FEA" w:rsidRPr="004219FC" w:rsidRDefault="00094FEA" w:rsidP="00094FEA">
      <w:pPr>
        <w:shd w:val="clear" w:color="auto" w:fill="FFFFFF"/>
        <w:spacing w:before="100" w:beforeAutospacing="1" w:after="100" w:afterAutospacing="1" w:line="240" w:lineRule="auto"/>
        <w:jc w:val="both"/>
        <w:rPr>
          <w:rFonts w:cstheme="minorHAnsi"/>
          <w:sz w:val="20"/>
          <w:szCs w:val="20"/>
        </w:rPr>
      </w:pPr>
      <w:r w:rsidRPr="004219FC">
        <w:rPr>
          <w:rFonts w:cstheme="minorHAnsi"/>
          <w:sz w:val="20"/>
          <w:szCs w:val="20"/>
        </w:rPr>
        <w:t>Mennyibe kerül?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3"/>
        <w:gridCol w:w="2213"/>
        <w:gridCol w:w="2214"/>
      </w:tblGrid>
      <w:tr w:rsidR="00D7727D" w:rsidRPr="004219FC" w:rsidTr="004219FC">
        <w:trPr>
          <w:trHeight w:val="500"/>
          <w:tblCellSpacing w:w="15" w:type="dxa"/>
        </w:trPr>
        <w:tc>
          <w:tcPr>
            <w:tcW w:w="4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3ED0" w:rsidRPr="004219FC" w:rsidRDefault="00C63ED0" w:rsidP="001269B4">
            <w:pPr>
              <w:rPr>
                <w:rFonts w:eastAsia="Times New Roman" w:cstheme="minorHAnsi"/>
                <w:sz w:val="20"/>
                <w:szCs w:val="20"/>
                <w:lang w:eastAsia="hu-HU"/>
              </w:rPr>
            </w:pPr>
            <w:r w:rsidRPr="004219FC">
              <w:rPr>
                <w:rFonts w:eastAsia="Times New Roman" w:cstheme="minorHAnsi"/>
                <w:sz w:val="20"/>
                <w:szCs w:val="20"/>
                <w:lang w:eastAsia="hu-HU"/>
              </w:rPr>
              <w:t>Fűtési rendszerek</w:t>
            </w: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3ED0" w:rsidRPr="004219FC" w:rsidRDefault="00C63ED0" w:rsidP="00CF69FA">
            <w:pPr>
              <w:rPr>
                <w:rFonts w:eastAsia="Times New Roman" w:cstheme="minorHAnsi"/>
                <w:sz w:val="20"/>
                <w:szCs w:val="20"/>
                <w:lang w:eastAsia="hu-HU"/>
              </w:rPr>
            </w:pPr>
            <w:r w:rsidRPr="004219FC">
              <w:rPr>
                <w:rFonts w:eastAsia="Times New Roman" w:cstheme="minorHAnsi"/>
                <w:sz w:val="20"/>
                <w:szCs w:val="20"/>
                <w:lang w:eastAsia="hu-HU"/>
              </w:rPr>
              <w:t>70 kW</w:t>
            </w:r>
            <w:r w:rsidR="00CF69FA" w:rsidRPr="004219FC">
              <w:rPr>
                <w:rFonts w:eastAsia="Times New Roman" w:cstheme="minorHAnsi"/>
                <w:sz w:val="20"/>
                <w:szCs w:val="20"/>
                <w:lang w:eastAsia="hu-HU"/>
              </w:rPr>
              <w:t>- 290 KW</w:t>
            </w:r>
          </w:p>
        </w:tc>
        <w:tc>
          <w:tcPr>
            <w:tcW w:w="2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63ED0" w:rsidRPr="004219FC" w:rsidRDefault="00C63ED0" w:rsidP="001269B4">
            <w:pPr>
              <w:rPr>
                <w:rFonts w:eastAsia="Times New Roman" w:cstheme="minorHAnsi"/>
                <w:sz w:val="20"/>
                <w:szCs w:val="20"/>
                <w:lang w:eastAsia="hu-HU"/>
              </w:rPr>
            </w:pPr>
            <w:r w:rsidRPr="004219FC">
              <w:rPr>
                <w:rFonts w:eastAsia="Times New Roman" w:cstheme="minorHAnsi"/>
                <w:sz w:val="20"/>
                <w:szCs w:val="20"/>
                <w:lang w:eastAsia="hu-HU"/>
              </w:rPr>
              <w:t>150 000 Ft + Áfa</w:t>
            </w:r>
          </w:p>
        </w:tc>
      </w:tr>
      <w:tr w:rsidR="00D7727D" w:rsidRPr="004219FC" w:rsidTr="004219FC">
        <w:trPr>
          <w:trHeight w:val="508"/>
          <w:tblCellSpacing w:w="15" w:type="dxa"/>
        </w:trPr>
        <w:tc>
          <w:tcPr>
            <w:tcW w:w="4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3ED0" w:rsidRPr="004219FC" w:rsidRDefault="00C63ED0" w:rsidP="001269B4">
            <w:pPr>
              <w:rPr>
                <w:rFonts w:eastAsia="Times New Roman" w:cstheme="minorHAnsi"/>
                <w:sz w:val="20"/>
                <w:szCs w:val="20"/>
                <w:lang w:eastAsia="hu-HU"/>
              </w:rPr>
            </w:pPr>
            <w:r w:rsidRPr="004219FC">
              <w:rPr>
                <w:rFonts w:eastAsia="Times New Roman" w:cstheme="minorHAnsi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3ED0" w:rsidRPr="004219FC" w:rsidRDefault="00E1123F" w:rsidP="001269B4">
            <w:pPr>
              <w:rPr>
                <w:rFonts w:eastAsia="Times New Roman" w:cstheme="minorHAnsi"/>
                <w:sz w:val="20"/>
                <w:szCs w:val="20"/>
                <w:lang w:eastAsia="hu-HU"/>
              </w:rPr>
            </w:pPr>
            <w:r w:rsidRPr="004219FC">
              <w:rPr>
                <w:rFonts w:eastAsia="Times New Roman" w:cstheme="minorHAnsi"/>
                <w:sz w:val="20"/>
                <w:szCs w:val="20"/>
                <w:lang w:eastAsia="hu-HU"/>
              </w:rPr>
              <w:t>290 kW</w:t>
            </w:r>
            <w:r>
              <w:rPr>
                <w:rFonts w:eastAsia="Times New Roman" w:cstheme="minorHAnsi"/>
                <w:sz w:val="20"/>
                <w:szCs w:val="20"/>
                <w:lang w:eastAsia="hu-HU"/>
              </w:rPr>
              <w:t>- 1000</w:t>
            </w:r>
            <w:r w:rsidRPr="004219FC">
              <w:rPr>
                <w:rFonts w:eastAsia="Times New Roman" w:cstheme="minorHAnsi"/>
                <w:sz w:val="20"/>
                <w:szCs w:val="20"/>
                <w:lang w:eastAsia="hu-HU"/>
              </w:rPr>
              <w:t xml:space="preserve"> kW</w:t>
            </w:r>
          </w:p>
        </w:tc>
        <w:tc>
          <w:tcPr>
            <w:tcW w:w="2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63ED0" w:rsidRPr="004219FC" w:rsidRDefault="00C63ED0" w:rsidP="001269B4">
            <w:pPr>
              <w:rPr>
                <w:rFonts w:eastAsia="Times New Roman" w:cstheme="minorHAnsi"/>
                <w:sz w:val="20"/>
                <w:szCs w:val="20"/>
                <w:lang w:eastAsia="hu-HU"/>
              </w:rPr>
            </w:pPr>
            <w:r w:rsidRPr="004219FC">
              <w:rPr>
                <w:rFonts w:eastAsia="Times New Roman" w:cstheme="minorHAnsi"/>
                <w:sz w:val="20"/>
                <w:szCs w:val="20"/>
                <w:lang w:eastAsia="hu-HU"/>
              </w:rPr>
              <w:t>250 000 Ft + Áfa</w:t>
            </w:r>
          </w:p>
        </w:tc>
      </w:tr>
      <w:tr w:rsidR="004219FC" w:rsidRPr="004219FC" w:rsidTr="004219FC">
        <w:trPr>
          <w:trHeight w:val="500"/>
          <w:tblCellSpacing w:w="15" w:type="dxa"/>
        </w:trPr>
        <w:tc>
          <w:tcPr>
            <w:tcW w:w="4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9FC" w:rsidRPr="004219FC" w:rsidRDefault="004219FC" w:rsidP="001269B4">
            <w:pPr>
              <w:rPr>
                <w:rFonts w:eastAsia="Times New Roman" w:cstheme="minorHAnsi"/>
                <w:sz w:val="20"/>
                <w:szCs w:val="20"/>
                <w:lang w:eastAsia="hu-HU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9FC" w:rsidRPr="004219FC" w:rsidRDefault="004219FC" w:rsidP="001269B4">
            <w:pPr>
              <w:rPr>
                <w:rFonts w:eastAsia="Times New Roman" w:cstheme="minorHAnsi"/>
                <w:sz w:val="20"/>
                <w:szCs w:val="20"/>
                <w:lang w:eastAsia="hu-HU"/>
              </w:rPr>
            </w:pPr>
            <w:r>
              <w:rPr>
                <w:rFonts w:eastAsia="Times New Roman" w:cstheme="minorHAnsi"/>
                <w:sz w:val="20"/>
                <w:szCs w:val="20"/>
                <w:lang w:eastAsia="hu-HU"/>
              </w:rPr>
              <w:t>1000</w:t>
            </w:r>
            <w:r w:rsidRPr="004219FC">
              <w:rPr>
                <w:rFonts w:eastAsia="Times New Roman" w:cstheme="minorHAnsi"/>
                <w:sz w:val="20"/>
                <w:szCs w:val="20"/>
                <w:lang w:eastAsia="hu-HU"/>
              </w:rPr>
              <w:t xml:space="preserve"> kW felett</w:t>
            </w:r>
          </w:p>
        </w:tc>
        <w:tc>
          <w:tcPr>
            <w:tcW w:w="2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219FC" w:rsidRPr="004219FC" w:rsidRDefault="004219FC" w:rsidP="001269B4">
            <w:pPr>
              <w:rPr>
                <w:rFonts w:eastAsia="Times New Roman" w:cstheme="minorHAnsi"/>
                <w:sz w:val="20"/>
                <w:szCs w:val="20"/>
                <w:lang w:eastAsia="hu-HU"/>
              </w:rPr>
            </w:pPr>
            <w:r>
              <w:rPr>
                <w:rFonts w:eastAsia="Times New Roman" w:cstheme="minorHAnsi"/>
                <w:sz w:val="20"/>
                <w:szCs w:val="20"/>
                <w:lang w:eastAsia="hu-HU"/>
              </w:rPr>
              <w:t>egyedi árajánlat</w:t>
            </w:r>
          </w:p>
        </w:tc>
      </w:tr>
      <w:tr w:rsidR="00D7727D" w:rsidRPr="004219FC" w:rsidTr="004219FC">
        <w:trPr>
          <w:trHeight w:val="500"/>
          <w:tblCellSpacing w:w="15" w:type="dxa"/>
        </w:trPr>
        <w:tc>
          <w:tcPr>
            <w:tcW w:w="4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3ED0" w:rsidRPr="004219FC" w:rsidRDefault="00C63ED0" w:rsidP="001269B4">
            <w:pPr>
              <w:rPr>
                <w:rFonts w:eastAsia="Times New Roman" w:cstheme="minorHAnsi"/>
                <w:sz w:val="20"/>
                <w:szCs w:val="20"/>
                <w:lang w:eastAsia="hu-HU"/>
              </w:rPr>
            </w:pPr>
            <w:r w:rsidRPr="004219FC">
              <w:rPr>
                <w:rFonts w:eastAsia="Times New Roman" w:cstheme="minorHAnsi"/>
                <w:sz w:val="20"/>
                <w:szCs w:val="20"/>
                <w:lang w:eastAsia="hu-HU"/>
              </w:rPr>
              <w:t>Légkondicionáló rendszerek, hőszivattyúk</w:t>
            </w: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3ED0" w:rsidRPr="004219FC" w:rsidRDefault="00CF69FA" w:rsidP="001269B4">
            <w:pPr>
              <w:rPr>
                <w:rFonts w:eastAsia="Times New Roman" w:cstheme="minorHAnsi"/>
                <w:sz w:val="20"/>
                <w:szCs w:val="20"/>
                <w:lang w:eastAsia="hu-HU"/>
              </w:rPr>
            </w:pPr>
            <w:r w:rsidRPr="004219FC">
              <w:rPr>
                <w:rFonts w:eastAsia="Times New Roman" w:cstheme="minorHAnsi"/>
                <w:sz w:val="20"/>
                <w:szCs w:val="20"/>
                <w:lang w:eastAsia="hu-HU"/>
              </w:rPr>
              <w:t>70 kW- 290 KW</w:t>
            </w:r>
          </w:p>
        </w:tc>
        <w:tc>
          <w:tcPr>
            <w:tcW w:w="2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63ED0" w:rsidRPr="004219FC" w:rsidRDefault="00C63ED0" w:rsidP="001269B4">
            <w:pPr>
              <w:rPr>
                <w:rFonts w:eastAsia="Times New Roman" w:cstheme="minorHAnsi"/>
                <w:sz w:val="20"/>
                <w:szCs w:val="20"/>
                <w:lang w:eastAsia="hu-HU"/>
              </w:rPr>
            </w:pPr>
            <w:r w:rsidRPr="004219FC">
              <w:rPr>
                <w:rFonts w:eastAsia="Times New Roman" w:cstheme="minorHAnsi"/>
                <w:sz w:val="20"/>
                <w:szCs w:val="20"/>
                <w:lang w:eastAsia="hu-HU"/>
              </w:rPr>
              <w:t>300 000 Ft + Áfa</w:t>
            </w:r>
          </w:p>
        </w:tc>
      </w:tr>
      <w:tr w:rsidR="00D7727D" w:rsidRPr="004219FC" w:rsidTr="004219FC">
        <w:trPr>
          <w:trHeight w:val="500"/>
          <w:tblCellSpacing w:w="15" w:type="dxa"/>
        </w:trPr>
        <w:tc>
          <w:tcPr>
            <w:tcW w:w="4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3ED0" w:rsidRPr="004219FC" w:rsidRDefault="00C63ED0" w:rsidP="001269B4">
            <w:pPr>
              <w:rPr>
                <w:rFonts w:eastAsia="Times New Roman" w:cstheme="minorHAnsi"/>
                <w:sz w:val="20"/>
                <w:szCs w:val="20"/>
                <w:lang w:eastAsia="hu-HU"/>
              </w:rPr>
            </w:pPr>
            <w:r w:rsidRPr="004219FC">
              <w:rPr>
                <w:rFonts w:eastAsia="Times New Roman" w:cstheme="minorHAnsi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3ED0" w:rsidRPr="004219FC" w:rsidRDefault="00C63ED0" w:rsidP="001269B4">
            <w:pPr>
              <w:rPr>
                <w:rFonts w:eastAsia="Times New Roman" w:cstheme="minorHAnsi"/>
                <w:sz w:val="20"/>
                <w:szCs w:val="20"/>
                <w:lang w:eastAsia="hu-HU"/>
              </w:rPr>
            </w:pPr>
            <w:r w:rsidRPr="004219FC">
              <w:rPr>
                <w:rFonts w:eastAsia="Times New Roman" w:cstheme="minorHAnsi"/>
                <w:sz w:val="20"/>
                <w:szCs w:val="20"/>
                <w:lang w:eastAsia="hu-HU"/>
              </w:rPr>
              <w:t>290 kW</w:t>
            </w:r>
            <w:r w:rsidR="00E1123F">
              <w:rPr>
                <w:rFonts w:eastAsia="Times New Roman" w:cstheme="minorHAnsi"/>
                <w:sz w:val="20"/>
                <w:szCs w:val="20"/>
                <w:lang w:eastAsia="hu-HU"/>
              </w:rPr>
              <w:t>- 1000</w:t>
            </w:r>
            <w:r w:rsidR="00E1123F" w:rsidRPr="004219FC">
              <w:rPr>
                <w:rFonts w:eastAsia="Times New Roman" w:cstheme="minorHAnsi"/>
                <w:sz w:val="20"/>
                <w:szCs w:val="20"/>
                <w:lang w:eastAsia="hu-HU"/>
              </w:rPr>
              <w:t xml:space="preserve"> kW</w:t>
            </w:r>
          </w:p>
        </w:tc>
        <w:tc>
          <w:tcPr>
            <w:tcW w:w="2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63ED0" w:rsidRPr="004219FC" w:rsidRDefault="00C63ED0" w:rsidP="001269B4">
            <w:pPr>
              <w:rPr>
                <w:rFonts w:eastAsia="Times New Roman" w:cstheme="minorHAnsi"/>
                <w:sz w:val="20"/>
                <w:szCs w:val="20"/>
                <w:lang w:eastAsia="hu-HU"/>
              </w:rPr>
            </w:pPr>
            <w:r w:rsidRPr="004219FC">
              <w:rPr>
                <w:rFonts w:eastAsia="Times New Roman" w:cstheme="minorHAnsi"/>
                <w:sz w:val="20"/>
                <w:szCs w:val="20"/>
                <w:lang w:eastAsia="hu-HU"/>
              </w:rPr>
              <w:t>400 000 Ft + Áfa</w:t>
            </w:r>
          </w:p>
        </w:tc>
      </w:tr>
      <w:tr w:rsidR="004219FC" w:rsidRPr="004219FC" w:rsidTr="004219FC">
        <w:trPr>
          <w:trHeight w:val="508"/>
          <w:tblCellSpacing w:w="15" w:type="dxa"/>
        </w:trPr>
        <w:tc>
          <w:tcPr>
            <w:tcW w:w="412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219FC" w:rsidRPr="004219FC" w:rsidRDefault="004219FC" w:rsidP="001269B4">
            <w:pPr>
              <w:rPr>
                <w:rFonts w:eastAsia="Times New Roman" w:cstheme="minorHAnsi"/>
                <w:sz w:val="20"/>
                <w:szCs w:val="20"/>
                <w:lang w:eastAsia="hu-HU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219FC" w:rsidRPr="004219FC" w:rsidRDefault="004219FC" w:rsidP="00D27524">
            <w:pPr>
              <w:rPr>
                <w:rFonts w:eastAsia="Times New Roman" w:cstheme="minorHAnsi"/>
                <w:sz w:val="20"/>
                <w:szCs w:val="20"/>
                <w:lang w:eastAsia="hu-HU"/>
              </w:rPr>
            </w:pPr>
            <w:r>
              <w:rPr>
                <w:rFonts w:eastAsia="Times New Roman" w:cstheme="minorHAnsi"/>
                <w:sz w:val="20"/>
                <w:szCs w:val="20"/>
                <w:lang w:eastAsia="hu-HU"/>
              </w:rPr>
              <w:t>1000</w:t>
            </w:r>
            <w:r w:rsidRPr="004219FC">
              <w:rPr>
                <w:rFonts w:eastAsia="Times New Roman" w:cstheme="minorHAnsi"/>
                <w:sz w:val="20"/>
                <w:szCs w:val="20"/>
                <w:lang w:eastAsia="hu-HU"/>
              </w:rPr>
              <w:t xml:space="preserve"> kW felett</w:t>
            </w:r>
          </w:p>
        </w:tc>
        <w:tc>
          <w:tcPr>
            <w:tcW w:w="21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FC" w:rsidRPr="004219FC" w:rsidRDefault="004219FC" w:rsidP="00D27524">
            <w:pPr>
              <w:rPr>
                <w:rFonts w:eastAsia="Times New Roman" w:cstheme="minorHAnsi"/>
                <w:sz w:val="20"/>
                <w:szCs w:val="20"/>
                <w:lang w:eastAsia="hu-HU"/>
              </w:rPr>
            </w:pPr>
            <w:r>
              <w:rPr>
                <w:rFonts w:eastAsia="Times New Roman" w:cstheme="minorHAnsi"/>
                <w:sz w:val="20"/>
                <w:szCs w:val="20"/>
                <w:lang w:eastAsia="hu-HU"/>
              </w:rPr>
              <w:t>egyedi árajánlat</w:t>
            </w:r>
          </w:p>
        </w:tc>
      </w:tr>
    </w:tbl>
    <w:p w:rsidR="00242227" w:rsidRPr="004219FC" w:rsidRDefault="00242227" w:rsidP="00094FEA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FF0000"/>
          <w:sz w:val="20"/>
          <w:szCs w:val="20"/>
          <w:lang w:eastAsia="hu-HU"/>
        </w:rPr>
      </w:pPr>
    </w:p>
    <w:p w:rsidR="000F09C9" w:rsidRPr="004219FC" w:rsidRDefault="00094FEA" w:rsidP="00094FE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0"/>
          <w:szCs w:val="20"/>
          <w:lang w:eastAsia="hu-HU"/>
        </w:rPr>
      </w:pPr>
      <w:r w:rsidRPr="004219FC">
        <w:rPr>
          <w:rFonts w:eastAsia="Times New Roman" w:cstheme="minorHAnsi"/>
          <w:sz w:val="20"/>
          <w:szCs w:val="20"/>
          <w:lang w:eastAsia="hu-HU"/>
        </w:rPr>
        <w:lastRenderedPageBreak/>
        <w:t xml:space="preserve">Önnek csupán annyi a dolga, hogy </w:t>
      </w:r>
      <w:r w:rsidR="00DE5EF1" w:rsidRPr="004219FC">
        <w:rPr>
          <w:rFonts w:eastAsia="Times New Roman" w:cstheme="minorHAnsi"/>
          <w:bCs/>
          <w:sz w:val="20"/>
          <w:szCs w:val="20"/>
          <w:lang w:eastAsia="hu-HU"/>
        </w:rPr>
        <w:t xml:space="preserve">kapcsolatba lép </w:t>
      </w:r>
      <w:r w:rsidRPr="004219FC">
        <w:rPr>
          <w:rFonts w:eastAsia="Times New Roman" w:cstheme="minorHAnsi"/>
          <w:bCs/>
          <w:sz w:val="20"/>
          <w:szCs w:val="20"/>
          <w:lang w:eastAsia="hu-HU"/>
        </w:rPr>
        <w:t>velünk</w:t>
      </w:r>
      <w:r w:rsidRPr="004219FC">
        <w:rPr>
          <w:rFonts w:eastAsia="Times New Roman" w:cstheme="minorHAnsi"/>
          <w:sz w:val="20"/>
          <w:szCs w:val="20"/>
          <w:lang w:eastAsia="hu-HU"/>
        </w:rPr>
        <w:t xml:space="preserve"> – a többit bízza ránk!</w:t>
      </w:r>
      <w:r w:rsidR="0086500C" w:rsidRPr="004219FC">
        <w:rPr>
          <w:rFonts w:eastAsia="Times New Roman" w:cstheme="minorHAnsi"/>
          <w:sz w:val="20"/>
          <w:szCs w:val="20"/>
          <w:lang w:eastAsia="hu-HU"/>
        </w:rPr>
        <w:t xml:space="preserve"> Keresse </w:t>
      </w:r>
      <w:r w:rsidR="000F09C9" w:rsidRPr="004219FC">
        <w:rPr>
          <w:rFonts w:eastAsia="Times New Roman" w:cstheme="minorHAnsi"/>
          <w:sz w:val="20"/>
          <w:szCs w:val="20"/>
          <w:lang w:eastAsia="hu-HU"/>
        </w:rPr>
        <w:t>tanácsadónkat:</w:t>
      </w:r>
    </w:p>
    <w:p w:rsidR="000F09C9" w:rsidRPr="004219FC" w:rsidRDefault="000F09C9" w:rsidP="000F09C9">
      <w:pPr>
        <w:autoSpaceDE w:val="0"/>
        <w:autoSpaceDN w:val="0"/>
        <w:spacing w:after="120"/>
        <w:rPr>
          <w:rFonts w:eastAsia="Calibri" w:cstheme="minorHAnsi"/>
          <w:b/>
          <w:bCs/>
          <w:noProof/>
          <w:color w:val="00002E"/>
          <w:sz w:val="20"/>
          <w:szCs w:val="20"/>
          <w:lang w:eastAsia="hu-HU"/>
        </w:rPr>
      </w:pPr>
      <w:r w:rsidRPr="004219FC">
        <w:rPr>
          <w:rFonts w:eastAsia="Calibri" w:cstheme="minorHAnsi"/>
          <w:b/>
          <w:bCs/>
          <w:noProof/>
          <w:color w:val="00002E"/>
          <w:sz w:val="20"/>
          <w:szCs w:val="20"/>
          <w:lang w:eastAsia="hu-HU"/>
        </w:rPr>
        <w:t>Törös Gréta</w:t>
      </w:r>
    </w:p>
    <w:p w:rsidR="000F09C9" w:rsidRPr="004219FC" w:rsidRDefault="004F38D5" w:rsidP="000F09C9">
      <w:pPr>
        <w:autoSpaceDE w:val="0"/>
        <w:autoSpaceDN w:val="0"/>
        <w:spacing w:after="120"/>
        <w:rPr>
          <w:rFonts w:eastAsia="Calibri" w:cstheme="minorHAnsi"/>
          <w:b/>
          <w:bCs/>
          <w:noProof/>
          <w:color w:val="00002E"/>
          <w:sz w:val="20"/>
          <w:szCs w:val="20"/>
          <w:lang w:eastAsia="hu-HU"/>
        </w:rPr>
      </w:pPr>
      <w:r>
        <w:rPr>
          <w:rFonts w:eastAsia="Calibri" w:cstheme="minorHAnsi"/>
          <w:b/>
          <w:bCs/>
          <w:noProof/>
          <w:color w:val="00002E"/>
          <w:sz w:val="20"/>
          <w:szCs w:val="20"/>
          <w:lang w:eastAsia="hu-HU"/>
        </w:rPr>
        <w:t>Szolgáltatásfejlesztési menedzser</w:t>
      </w:r>
      <w:bookmarkStart w:id="0" w:name="_GoBack"/>
      <w:bookmarkEnd w:id="0"/>
    </w:p>
    <w:p w:rsidR="000F09C9" w:rsidRPr="004219FC" w:rsidRDefault="000F09C9" w:rsidP="000F09C9">
      <w:pPr>
        <w:rPr>
          <w:rFonts w:eastAsia="Calibri" w:cstheme="minorHAnsi"/>
          <w:i/>
          <w:iCs/>
          <w:noProof/>
          <w:color w:val="1F497D"/>
          <w:sz w:val="20"/>
          <w:szCs w:val="20"/>
          <w:lang w:eastAsia="hu-HU"/>
        </w:rPr>
      </w:pPr>
      <w:r w:rsidRPr="004219FC">
        <w:rPr>
          <w:rFonts w:eastAsia="Calibri" w:cstheme="minorHAnsi"/>
          <w:noProof/>
          <w:color w:val="0F243E"/>
          <w:sz w:val="20"/>
          <w:szCs w:val="20"/>
          <w:lang w:eastAsia="hu-HU"/>
        </w:rPr>
        <w:drawing>
          <wp:inline distT="0" distB="0" distL="0" distR="0" wp14:anchorId="7848B547" wp14:editId="185F51D1">
            <wp:extent cx="1571625" cy="709930"/>
            <wp:effectExtent l="0" t="0" r="0" b="0"/>
            <wp:docPr id="1" name="Kép 1" descr="gw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gw_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70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9C9" w:rsidRPr="004219FC" w:rsidRDefault="000F09C9" w:rsidP="000F09C9">
      <w:pPr>
        <w:autoSpaceDE w:val="0"/>
        <w:autoSpaceDN w:val="0"/>
        <w:spacing w:before="120"/>
        <w:rPr>
          <w:rFonts w:eastAsia="Calibri" w:cstheme="minorHAnsi"/>
          <w:noProof/>
          <w:color w:val="00002E"/>
          <w:sz w:val="20"/>
          <w:szCs w:val="20"/>
          <w:lang w:eastAsia="hu-HU"/>
        </w:rPr>
      </w:pPr>
      <w:r w:rsidRPr="004219FC">
        <w:rPr>
          <w:rFonts w:eastAsia="Calibri" w:cstheme="minorHAnsi"/>
          <w:noProof/>
          <w:color w:val="00002E"/>
          <w:sz w:val="20"/>
          <w:szCs w:val="20"/>
          <w:lang w:eastAsia="hu-HU"/>
        </w:rPr>
        <w:t xml:space="preserve">+36 30 345 2049 I </w:t>
      </w:r>
      <w:hyperlink r:id="rId7" w:history="1">
        <w:r w:rsidRPr="004219FC">
          <w:rPr>
            <w:rStyle w:val="Hiperhivatkozs"/>
            <w:rFonts w:eastAsia="Calibri" w:cstheme="minorHAnsi"/>
            <w:noProof/>
            <w:sz w:val="20"/>
            <w:szCs w:val="20"/>
            <w:lang w:eastAsia="hu-HU"/>
          </w:rPr>
          <w:t>toros.greta@gwconsulting.hu</w:t>
        </w:r>
      </w:hyperlink>
    </w:p>
    <w:p w:rsidR="000F09C9" w:rsidRPr="004219FC" w:rsidRDefault="004F38D5" w:rsidP="000F09C9">
      <w:pPr>
        <w:spacing w:after="120"/>
        <w:rPr>
          <w:rFonts w:eastAsia="Calibri" w:cstheme="minorHAnsi"/>
          <w:noProof/>
          <w:color w:val="00002E"/>
          <w:sz w:val="20"/>
          <w:szCs w:val="20"/>
          <w:u w:val="single"/>
          <w:lang w:eastAsia="hu-HU"/>
        </w:rPr>
      </w:pPr>
      <w:hyperlink r:id="rId8" w:history="1">
        <w:r w:rsidR="000F09C9" w:rsidRPr="004219FC">
          <w:rPr>
            <w:rStyle w:val="Hiperhivatkozs"/>
            <w:rFonts w:eastAsia="Calibri" w:cstheme="minorHAnsi"/>
            <w:noProof/>
            <w:sz w:val="20"/>
            <w:szCs w:val="20"/>
            <w:lang w:eastAsia="hu-HU"/>
          </w:rPr>
          <w:t>www.gwconsulting.hu</w:t>
        </w:r>
      </w:hyperlink>
      <w:r w:rsidR="000F09C9" w:rsidRPr="004219FC">
        <w:rPr>
          <w:rFonts w:eastAsia="Calibri" w:cstheme="minorHAnsi"/>
          <w:noProof/>
          <w:color w:val="00002E"/>
          <w:sz w:val="20"/>
          <w:szCs w:val="20"/>
          <w:lang w:eastAsia="hu-HU"/>
        </w:rPr>
        <w:t xml:space="preserve"> I H-1162 Budapest, Timur utca 74.</w:t>
      </w:r>
    </w:p>
    <w:p w:rsidR="000F09C9" w:rsidRPr="004219FC" w:rsidRDefault="000F09C9" w:rsidP="000F09C9">
      <w:pPr>
        <w:spacing w:before="60"/>
        <w:rPr>
          <w:rFonts w:eastAsia="Calibri" w:cstheme="minorHAnsi"/>
          <w:noProof/>
          <w:color w:val="E16400"/>
          <w:sz w:val="20"/>
          <w:szCs w:val="20"/>
          <w:lang w:eastAsia="hu-HU"/>
        </w:rPr>
      </w:pPr>
      <w:r w:rsidRPr="004219FC">
        <w:rPr>
          <w:rFonts w:eastAsia="Calibri" w:cstheme="minorHAnsi"/>
          <w:b/>
          <w:bCs/>
          <w:noProof/>
          <w:color w:val="E16400"/>
          <w:sz w:val="20"/>
          <w:szCs w:val="20"/>
          <w:lang w:eastAsia="hu-HU"/>
        </w:rPr>
        <w:t>Információból fejlesztés, a fejlesztésből siker!</w:t>
      </w:r>
    </w:p>
    <w:p w:rsidR="000F09C9" w:rsidRPr="004219FC" w:rsidRDefault="000F09C9" w:rsidP="00094FE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0"/>
          <w:szCs w:val="20"/>
          <w:lang w:eastAsia="hu-HU"/>
        </w:rPr>
      </w:pPr>
    </w:p>
    <w:p w:rsidR="00242227" w:rsidRPr="004219FC" w:rsidRDefault="00242227" w:rsidP="00094FE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0"/>
          <w:szCs w:val="20"/>
          <w:lang w:eastAsia="hu-HU"/>
        </w:rPr>
      </w:pPr>
    </w:p>
    <w:p w:rsidR="00094FEA" w:rsidRPr="004219FC" w:rsidRDefault="00094FEA" w:rsidP="00094FEA">
      <w:pPr>
        <w:rPr>
          <w:rStyle w:val="Hiperhivatkozs"/>
          <w:rFonts w:cstheme="minorHAnsi"/>
          <w:color w:val="auto"/>
          <w:sz w:val="20"/>
          <w:szCs w:val="20"/>
        </w:rPr>
      </w:pPr>
      <w:r w:rsidRPr="004219FC">
        <w:rPr>
          <w:rFonts w:cstheme="minorHAnsi"/>
          <w:sz w:val="20"/>
          <w:szCs w:val="20"/>
        </w:rPr>
        <w:t xml:space="preserve">Jogszabályi háttér </w:t>
      </w:r>
      <w:hyperlink r:id="rId9" w:history="1">
        <w:r w:rsidRPr="004219FC">
          <w:rPr>
            <w:rStyle w:val="Hiperhivatkozs"/>
            <w:rFonts w:cstheme="minorHAnsi"/>
            <w:color w:val="auto"/>
            <w:sz w:val="20"/>
            <w:szCs w:val="20"/>
          </w:rPr>
          <w:t>(link)</w:t>
        </w:r>
      </w:hyperlink>
    </w:p>
    <w:p w:rsidR="00D92258" w:rsidRPr="004219FC" w:rsidRDefault="00D92258" w:rsidP="00094FEA">
      <w:pPr>
        <w:rPr>
          <w:rFonts w:cstheme="minorHAnsi"/>
          <w:sz w:val="20"/>
          <w:szCs w:val="20"/>
          <w:u w:val="single"/>
        </w:rPr>
      </w:pPr>
    </w:p>
    <w:sectPr w:rsidR="00D92258" w:rsidRPr="004219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F0B0B"/>
    <w:multiLevelType w:val="hybridMultilevel"/>
    <w:tmpl w:val="D1E831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173756"/>
    <w:multiLevelType w:val="multilevel"/>
    <w:tmpl w:val="5C1C2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68513D"/>
    <w:multiLevelType w:val="multilevel"/>
    <w:tmpl w:val="9A74D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662161"/>
    <w:multiLevelType w:val="hybridMultilevel"/>
    <w:tmpl w:val="5E542E10"/>
    <w:lvl w:ilvl="0" w:tplc="07DA7FBE">
      <w:numFmt w:val="bullet"/>
      <w:lvlText w:val="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A06BA7"/>
    <w:multiLevelType w:val="multilevel"/>
    <w:tmpl w:val="5CBAA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2C0D41"/>
    <w:multiLevelType w:val="hybridMultilevel"/>
    <w:tmpl w:val="43B4B62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D2831"/>
    <w:multiLevelType w:val="hybridMultilevel"/>
    <w:tmpl w:val="451E21A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01565B"/>
    <w:multiLevelType w:val="hybridMultilevel"/>
    <w:tmpl w:val="32566592"/>
    <w:lvl w:ilvl="0" w:tplc="07DA7FBE">
      <w:numFmt w:val="bullet"/>
      <w:lvlText w:val="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943B57"/>
    <w:multiLevelType w:val="hybridMultilevel"/>
    <w:tmpl w:val="659ED780"/>
    <w:lvl w:ilvl="0" w:tplc="040E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0A3DD3"/>
    <w:multiLevelType w:val="multilevel"/>
    <w:tmpl w:val="0406B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CAF3C92"/>
    <w:multiLevelType w:val="multilevel"/>
    <w:tmpl w:val="CBB21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7"/>
  </w:num>
  <w:num w:numId="5">
    <w:abstractNumId w:val="3"/>
  </w:num>
  <w:num w:numId="6">
    <w:abstractNumId w:val="0"/>
  </w:num>
  <w:num w:numId="7">
    <w:abstractNumId w:val="2"/>
  </w:num>
  <w:num w:numId="8">
    <w:abstractNumId w:val="9"/>
  </w:num>
  <w:num w:numId="9">
    <w:abstractNumId w:val="4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FEA"/>
    <w:rsid w:val="00094FEA"/>
    <w:rsid w:val="000F09C9"/>
    <w:rsid w:val="00184342"/>
    <w:rsid w:val="001D5E00"/>
    <w:rsid w:val="00242227"/>
    <w:rsid w:val="002875CD"/>
    <w:rsid w:val="00333D93"/>
    <w:rsid w:val="004219FC"/>
    <w:rsid w:val="004F38D5"/>
    <w:rsid w:val="005214AB"/>
    <w:rsid w:val="005832EB"/>
    <w:rsid w:val="00651688"/>
    <w:rsid w:val="0070361B"/>
    <w:rsid w:val="0086500C"/>
    <w:rsid w:val="008A77EA"/>
    <w:rsid w:val="00950EC6"/>
    <w:rsid w:val="009B58B0"/>
    <w:rsid w:val="00A05106"/>
    <w:rsid w:val="00B455CD"/>
    <w:rsid w:val="00C63ED0"/>
    <w:rsid w:val="00CF69FA"/>
    <w:rsid w:val="00D7727D"/>
    <w:rsid w:val="00D92258"/>
    <w:rsid w:val="00DE5EF1"/>
    <w:rsid w:val="00E1123F"/>
    <w:rsid w:val="00E5057C"/>
    <w:rsid w:val="00E54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94FE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094FEA"/>
    <w:rPr>
      <w:color w:val="0000FF" w:themeColor="hyperlink"/>
      <w:u w:val="single"/>
    </w:rPr>
  </w:style>
  <w:style w:type="character" w:styleId="Kiemels2">
    <w:name w:val="Strong"/>
    <w:basedOn w:val="Bekezdsalapbettpusa"/>
    <w:uiPriority w:val="22"/>
    <w:qFormat/>
    <w:rsid w:val="00094FEA"/>
    <w:rPr>
      <w:b/>
      <w:bCs/>
    </w:rPr>
  </w:style>
  <w:style w:type="paragraph" w:styleId="Listaszerbekezds">
    <w:name w:val="List Paragraph"/>
    <w:basedOn w:val="Norml"/>
    <w:uiPriority w:val="34"/>
    <w:qFormat/>
    <w:rsid w:val="00094FEA"/>
    <w:pPr>
      <w:ind w:left="720"/>
      <w:contextualSpacing/>
    </w:pPr>
  </w:style>
  <w:style w:type="character" w:styleId="Mrltotthiperhivatkozs">
    <w:name w:val="FollowedHyperlink"/>
    <w:basedOn w:val="Bekezdsalapbettpusa"/>
    <w:uiPriority w:val="99"/>
    <w:semiHidden/>
    <w:unhideWhenUsed/>
    <w:rsid w:val="008A77EA"/>
    <w:rPr>
      <w:color w:val="800080" w:themeColor="followed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651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F09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F09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94FE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094FEA"/>
    <w:rPr>
      <w:color w:val="0000FF" w:themeColor="hyperlink"/>
      <w:u w:val="single"/>
    </w:rPr>
  </w:style>
  <w:style w:type="character" w:styleId="Kiemels2">
    <w:name w:val="Strong"/>
    <w:basedOn w:val="Bekezdsalapbettpusa"/>
    <w:uiPriority w:val="22"/>
    <w:qFormat/>
    <w:rsid w:val="00094FEA"/>
    <w:rPr>
      <w:b/>
      <w:bCs/>
    </w:rPr>
  </w:style>
  <w:style w:type="paragraph" w:styleId="Listaszerbekezds">
    <w:name w:val="List Paragraph"/>
    <w:basedOn w:val="Norml"/>
    <w:uiPriority w:val="34"/>
    <w:qFormat/>
    <w:rsid w:val="00094FEA"/>
    <w:pPr>
      <w:ind w:left="720"/>
      <w:contextualSpacing/>
    </w:pPr>
  </w:style>
  <w:style w:type="character" w:styleId="Mrltotthiperhivatkozs">
    <w:name w:val="FollowedHyperlink"/>
    <w:basedOn w:val="Bekezdsalapbettpusa"/>
    <w:uiPriority w:val="99"/>
    <w:semiHidden/>
    <w:unhideWhenUsed/>
    <w:rsid w:val="008A77EA"/>
    <w:rPr>
      <w:color w:val="800080" w:themeColor="followed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651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F09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F09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52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6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wconsulting.h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toros.greta@gwconsulting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nkvh.kormany.hu/kapcsolodo-jogszabalyok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382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GW</dc:creator>
  <cp:lastModifiedBy>Dell</cp:lastModifiedBy>
  <cp:revision>10</cp:revision>
  <dcterms:created xsi:type="dcterms:W3CDTF">2025-05-12T12:26:00Z</dcterms:created>
  <dcterms:modified xsi:type="dcterms:W3CDTF">2025-07-21T11:34:00Z</dcterms:modified>
</cp:coreProperties>
</file>