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FC1ED" w14:textId="77777777" w:rsidR="00532E7B" w:rsidRDefault="00532E7B" w:rsidP="00532E7B">
      <w:pPr>
        <w:pStyle w:val="NormlWeb"/>
        <w:rPr>
          <w:rStyle w:val="Kiemels2"/>
        </w:rPr>
      </w:pPr>
    </w:p>
    <w:p w14:paraId="2D74D462" w14:textId="3B5D898D" w:rsidR="00532E7B" w:rsidRPr="001A7199" w:rsidRDefault="00532E7B" w:rsidP="00532E7B">
      <w:pPr>
        <w:pStyle w:val="NormlWeb"/>
        <w:jc w:val="both"/>
        <w:rPr>
          <w:rFonts w:asciiTheme="minorHAnsi" w:hAnsiTheme="minorHAnsi" w:cstheme="minorHAnsi"/>
        </w:rPr>
      </w:pPr>
      <w:r w:rsidRPr="001A7199">
        <w:rPr>
          <w:rStyle w:val="Kiemels2"/>
          <w:rFonts w:asciiTheme="minorHAnsi" w:hAnsiTheme="minorHAnsi" w:cstheme="minorHAnsi"/>
        </w:rPr>
        <w:t>Tárgy:</w:t>
      </w:r>
      <w:r w:rsidRPr="001A7199">
        <w:rPr>
          <w:rFonts w:asciiTheme="minorHAnsi" w:hAnsiTheme="minorHAnsi" w:cstheme="minorHAnsi"/>
        </w:rPr>
        <w:t xml:space="preserve"> Fontos határidők és változások a T</w:t>
      </w:r>
      <w:r w:rsidRPr="001A7199">
        <w:rPr>
          <w:rFonts w:asciiTheme="minorHAnsi" w:hAnsiTheme="minorHAnsi" w:cstheme="minorHAnsi"/>
        </w:rPr>
        <w:t>EÁOR rendszerben – Ne maradjanak</w:t>
      </w:r>
      <w:r w:rsidRPr="001A7199">
        <w:rPr>
          <w:rFonts w:asciiTheme="minorHAnsi" w:hAnsiTheme="minorHAnsi" w:cstheme="minorHAnsi"/>
        </w:rPr>
        <w:t xml:space="preserve"> le!</w:t>
      </w:r>
    </w:p>
    <w:p w14:paraId="760476BC" w14:textId="0A04C98C" w:rsidR="00532E7B" w:rsidRPr="001A7199" w:rsidRDefault="001A7199" w:rsidP="00532E7B">
      <w:pPr>
        <w:pStyle w:val="NormlWeb"/>
        <w:jc w:val="both"/>
        <w:rPr>
          <w:rFonts w:asciiTheme="minorHAnsi" w:hAnsiTheme="minorHAnsi" w:cstheme="minorHAnsi"/>
        </w:rPr>
      </w:pPr>
      <w:r w:rsidRPr="001A7199">
        <w:rPr>
          <w:rFonts w:asciiTheme="minorHAnsi" w:hAnsiTheme="minorHAnsi" w:cstheme="minorHAnsi"/>
        </w:rPr>
        <w:t>Tisztelt</w:t>
      </w:r>
      <w:r w:rsidR="00532E7B" w:rsidRPr="001A7199">
        <w:rPr>
          <w:rFonts w:asciiTheme="minorHAnsi" w:hAnsiTheme="minorHAnsi" w:cstheme="minorHAnsi"/>
        </w:rPr>
        <w:t xml:space="preserve"> Ügyfeleink!</w:t>
      </w:r>
    </w:p>
    <w:p w14:paraId="244C0F4C" w14:textId="2E9EF452" w:rsidR="00532E7B" w:rsidRPr="001A7199" w:rsidRDefault="00532E7B" w:rsidP="00532E7B">
      <w:pPr>
        <w:pStyle w:val="NormlWeb"/>
        <w:jc w:val="both"/>
        <w:rPr>
          <w:rFonts w:asciiTheme="minorHAnsi" w:hAnsiTheme="minorHAnsi" w:cstheme="minorHAnsi"/>
        </w:rPr>
      </w:pPr>
      <w:r w:rsidRPr="001A7199">
        <w:rPr>
          <w:rFonts w:asciiTheme="minorHAnsi" w:hAnsiTheme="minorHAnsi" w:cstheme="minorHAnsi"/>
        </w:rPr>
        <w:t>Ezúton sze</w:t>
      </w:r>
      <w:r w:rsidRPr="001A7199">
        <w:rPr>
          <w:rFonts w:asciiTheme="minorHAnsi" w:hAnsiTheme="minorHAnsi" w:cstheme="minorHAnsi"/>
        </w:rPr>
        <w:t>retnénk felhívni a figyelmüket</w:t>
      </w:r>
      <w:r w:rsidRPr="001A7199">
        <w:rPr>
          <w:rFonts w:asciiTheme="minorHAnsi" w:hAnsiTheme="minorHAnsi" w:cstheme="minorHAnsi"/>
        </w:rPr>
        <w:t xml:space="preserve"> néhány </w:t>
      </w:r>
      <w:r w:rsidRPr="001A7199">
        <w:rPr>
          <w:rStyle w:val="Kiemels2"/>
          <w:rFonts w:asciiTheme="minorHAnsi" w:hAnsiTheme="minorHAnsi" w:cstheme="minorHAnsi"/>
        </w:rPr>
        <w:t>fontos közeledő határidőre és változásra</w:t>
      </w:r>
      <w:r w:rsidRPr="001A7199">
        <w:rPr>
          <w:rFonts w:asciiTheme="minorHAnsi" w:hAnsiTheme="minorHAnsi" w:cstheme="minorHAnsi"/>
        </w:rPr>
        <w:t>, amelyek minden gazdasági társaságot érintenek:</w:t>
      </w:r>
    </w:p>
    <w:p w14:paraId="6066A43F" w14:textId="6ACB3611" w:rsidR="00532E7B" w:rsidRPr="001A7199" w:rsidRDefault="00532E7B" w:rsidP="00532E7B">
      <w:pPr>
        <w:pStyle w:val="Cmsor3"/>
        <w:rPr>
          <w:rFonts w:asciiTheme="minorHAnsi" w:hAnsiTheme="minorHAnsi" w:cstheme="minorHAnsi"/>
          <w:color w:val="auto"/>
        </w:rPr>
      </w:pPr>
      <w:r w:rsidRPr="001A7199">
        <w:rPr>
          <w:rStyle w:val="Kiemels2"/>
          <w:rFonts w:asciiTheme="minorHAnsi" w:hAnsiTheme="minorHAnsi" w:cstheme="minorHAnsi"/>
          <w:b/>
          <w:bCs/>
          <w:color w:val="auto"/>
        </w:rPr>
        <w:t>1. Közeleg a számviteli beszámolók közzétételi határideje</w:t>
      </w:r>
    </w:p>
    <w:p w14:paraId="4D43696E" w14:textId="445D04E4" w:rsidR="001A7199" w:rsidRPr="0029572B" w:rsidRDefault="00532E7B" w:rsidP="0029572B">
      <w:pPr>
        <w:pStyle w:val="NormlWeb"/>
        <w:jc w:val="both"/>
        <w:rPr>
          <w:rStyle w:val="Kiemels2"/>
          <w:rFonts w:asciiTheme="minorHAnsi" w:hAnsiTheme="minorHAnsi" w:cstheme="minorHAnsi"/>
        </w:rPr>
      </w:pPr>
      <w:r w:rsidRPr="001A7199">
        <w:rPr>
          <w:rFonts w:asciiTheme="minorHAnsi" w:hAnsiTheme="minorHAnsi" w:cstheme="minorHAnsi"/>
        </w:rPr>
        <w:t xml:space="preserve">A 2024. adóévre vonatkozó számviteli beszámolók </w:t>
      </w:r>
      <w:r w:rsidRPr="001A7199">
        <w:rPr>
          <w:rStyle w:val="Kiemels2"/>
          <w:rFonts w:asciiTheme="minorHAnsi" w:hAnsiTheme="minorHAnsi" w:cstheme="minorHAnsi"/>
        </w:rPr>
        <w:t xml:space="preserve">közzétételének </w:t>
      </w:r>
      <w:proofErr w:type="gramStart"/>
      <w:r w:rsidRPr="001A7199">
        <w:rPr>
          <w:rStyle w:val="Kiemels2"/>
          <w:rFonts w:asciiTheme="minorHAnsi" w:hAnsiTheme="minorHAnsi" w:cstheme="minorHAnsi"/>
        </w:rPr>
        <w:t xml:space="preserve">határideje </w:t>
      </w:r>
      <w:r w:rsidR="0029572B">
        <w:rPr>
          <w:rStyle w:val="Kiemels2"/>
          <w:rFonts w:asciiTheme="minorHAnsi" w:hAnsiTheme="minorHAnsi" w:cstheme="minorHAnsi"/>
        </w:rPr>
        <w:t xml:space="preserve">                   </w:t>
      </w:r>
      <w:r w:rsidRPr="001A7199">
        <w:rPr>
          <w:rStyle w:val="Kiemels2"/>
          <w:rFonts w:asciiTheme="minorHAnsi" w:hAnsiTheme="minorHAnsi" w:cstheme="minorHAnsi"/>
        </w:rPr>
        <w:t>2025.</w:t>
      </w:r>
      <w:proofErr w:type="gramEnd"/>
      <w:r w:rsidRPr="001A7199">
        <w:rPr>
          <w:rStyle w:val="Kiemels2"/>
          <w:rFonts w:asciiTheme="minorHAnsi" w:hAnsiTheme="minorHAnsi" w:cstheme="minorHAnsi"/>
        </w:rPr>
        <w:t xml:space="preserve"> május 31.</w:t>
      </w:r>
      <w:r w:rsidR="0029572B">
        <w:rPr>
          <w:rFonts w:asciiTheme="minorHAnsi" w:hAnsiTheme="minorHAnsi" w:cstheme="minorHAnsi"/>
        </w:rPr>
        <w:t xml:space="preserve"> </w:t>
      </w:r>
      <w:r w:rsidRPr="001A7199">
        <w:rPr>
          <w:rFonts w:asciiTheme="minorHAnsi" w:hAnsiTheme="minorHAnsi" w:cstheme="minorHAnsi"/>
        </w:rPr>
        <w:t xml:space="preserve">Ez a </w:t>
      </w:r>
      <w:proofErr w:type="spellStart"/>
      <w:r w:rsidRPr="001A7199">
        <w:rPr>
          <w:rFonts w:asciiTheme="minorHAnsi" w:hAnsiTheme="minorHAnsi" w:cstheme="minorHAnsi"/>
        </w:rPr>
        <w:t>mérlegfordulónapot</w:t>
      </w:r>
      <w:proofErr w:type="spellEnd"/>
      <w:r w:rsidRPr="001A7199">
        <w:rPr>
          <w:rFonts w:asciiTheme="minorHAnsi" w:hAnsiTheme="minorHAnsi" w:cstheme="minorHAnsi"/>
        </w:rPr>
        <w:t xml:space="preserve"> (2024. december 31.) követő ötödik hónap utolsó napja.</w:t>
      </w:r>
    </w:p>
    <w:p w14:paraId="12A93EE4" w14:textId="2E307149" w:rsidR="00532E7B" w:rsidRPr="001A7199" w:rsidRDefault="00532E7B" w:rsidP="001A7199">
      <w:pPr>
        <w:pStyle w:val="NormlWeb"/>
        <w:jc w:val="both"/>
        <w:rPr>
          <w:rFonts w:asciiTheme="minorHAnsi" w:hAnsiTheme="minorHAnsi" w:cstheme="minorHAnsi"/>
        </w:rPr>
      </w:pPr>
      <w:r w:rsidRPr="001A7199">
        <w:rPr>
          <w:rStyle w:val="Kiemels2"/>
          <w:rFonts w:asciiTheme="minorHAnsi" w:hAnsiTheme="minorHAnsi" w:cstheme="minorHAnsi"/>
          <w:bCs w:val="0"/>
        </w:rPr>
        <w:t>2. Változások a TEÁOR rendszerben – Ellenőrizni kötelező!</w:t>
      </w:r>
    </w:p>
    <w:p w14:paraId="01DE5B8B" w14:textId="2E00FE4D" w:rsidR="00532E7B" w:rsidRPr="001A7199" w:rsidRDefault="00532E7B" w:rsidP="00532E7B">
      <w:pPr>
        <w:pStyle w:val="NormlWeb"/>
        <w:jc w:val="both"/>
        <w:rPr>
          <w:rFonts w:asciiTheme="minorHAnsi" w:hAnsiTheme="minorHAnsi" w:cstheme="minorHAnsi"/>
        </w:rPr>
      </w:pPr>
      <w:r w:rsidRPr="001A7199">
        <w:rPr>
          <w:rFonts w:asciiTheme="minorHAnsi" w:hAnsiTheme="minorHAnsi" w:cstheme="minorHAnsi"/>
        </w:rPr>
        <w:t xml:space="preserve">A </w:t>
      </w:r>
      <w:r w:rsidRPr="001A7199">
        <w:rPr>
          <w:rStyle w:val="Kiemels2"/>
          <w:rFonts w:asciiTheme="minorHAnsi" w:hAnsiTheme="minorHAnsi" w:cstheme="minorHAnsi"/>
        </w:rPr>
        <w:t>TEÁOR’25</w:t>
      </w:r>
      <w:r w:rsidRPr="001A7199">
        <w:rPr>
          <w:rFonts w:asciiTheme="minorHAnsi" w:hAnsiTheme="minorHAnsi" w:cstheme="minorHAnsi"/>
        </w:rPr>
        <w:t xml:space="preserve"> a </w:t>
      </w:r>
      <w:r w:rsidRPr="001A7199">
        <w:rPr>
          <w:rFonts w:asciiTheme="minorHAnsi" w:hAnsiTheme="minorHAnsi" w:cstheme="minorHAnsi"/>
        </w:rPr>
        <w:t>Tevékenységek Egysége</w:t>
      </w:r>
      <w:r w:rsidRPr="001A7199">
        <w:rPr>
          <w:rFonts w:asciiTheme="minorHAnsi" w:hAnsiTheme="minorHAnsi" w:cstheme="minorHAnsi"/>
        </w:rPr>
        <w:t xml:space="preserve">s Ágazati Osztályozási Rendszerének új </w:t>
      </w:r>
      <w:proofErr w:type="gramStart"/>
      <w:r w:rsidRPr="001A7199">
        <w:rPr>
          <w:rFonts w:asciiTheme="minorHAnsi" w:hAnsiTheme="minorHAnsi" w:cstheme="minorHAnsi"/>
        </w:rPr>
        <w:t xml:space="preserve">verziója </w:t>
      </w:r>
      <w:r w:rsidR="0069059D">
        <w:rPr>
          <w:rFonts w:asciiTheme="minorHAnsi" w:hAnsiTheme="minorHAnsi" w:cstheme="minorHAnsi"/>
        </w:rPr>
        <w:t xml:space="preserve">    </w:t>
      </w:r>
      <w:r w:rsidRPr="001A7199">
        <w:rPr>
          <w:rStyle w:val="Kiemels2"/>
          <w:rFonts w:asciiTheme="minorHAnsi" w:hAnsiTheme="minorHAnsi" w:cstheme="minorHAnsi"/>
        </w:rPr>
        <w:t>2025-től</w:t>
      </w:r>
      <w:proofErr w:type="gramEnd"/>
      <w:r w:rsidRPr="001A7199">
        <w:rPr>
          <w:rStyle w:val="Kiemels2"/>
          <w:rFonts w:asciiTheme="minorHAnsi" w:hAnsiTheme="minorHAnsi" w:cstheme="minorHAnsi"/>
        </w:rPr>
        <w:t xml:space="preserve"> életbe lépett</w:t>
      </w:r>
      <w:r w:rsidRPr="001A7199">
        <w:rPr>
          <w:rFonts w:asciiTheme="minorHAnsi" w:hAnsiTheme="minorHAnsi" w:cstheme="minorHAnsi"/>
        </w:rPr>
        <w:t xml:space="preserve">. Ennek megfelelően minden vállalkozás fő- és egyéb tevékenységi köre </w:t>
      </w:r>
      <w:r w:rsidRPr="001A7199">
        <w:rPr>
          <w:rStyle w:val="Kiemels2"/>
          <w:rFonts w:asciiTheme="minorHAnsi" w:hAnsiTheme="minorHAnsi" w:cstheme="minorHAnsi"/>
        </w:rPr>
        <w:t>automatikusan átsorolásra került</w:t>
      </w:r>
      <w:r w:rsidRPr="001A7199">
        <w:rPr>
          <w:rFonts w:asciiTheme="minorHAnsi" w:hAnsiTheme="minorHAnsi" w:cstheme="minorHAnsi"/>
        </w:rPr>
        <w:t xml:space="preserve"> a cég</w:t>
      </w:r>
      <w:r w:rsidRPr="001A7199">
        <w:rPr>
          <w:rFonts w:asciiTheme="minorHAnsi" w:hAnsiTheme="minorHAnsi" w:cstheme="minorHAnsi"/>
        </w:rPr>
        <w:t>jegyzékben</w:t>
      </w:r>
      <w:r w:rsidRPr="001A7199">
        <w:rPr>
          <w:rFonts w:asciiTheme="minorHAnsi" w:hAnsiTheme="minorHAnsi" w:cstheme="minorHAnsi"/>
        </w:rPr>
        <w:t>.</w:t>
      </w:r>
    </w:p>
    <w:p w14:paraId="4A6A8523" w14:textId="77777777" w:rsidR="00532E7B" w:rsidRPr="001A7199" w:rsidRDefault="00532E7B" w:rsidP="00532E7B">
      <w:pPr>
        <w:pStyle w:val="NormlWeb"/>
        <w:rPr>
          <w:rFonts w:asciiTheme="minorHAnsi" w:hAnsiTheme="minorHAnsi" w:cstheme="minorHAnsi"/>
        </w:rPr>
      </w:pPr>
      <w:r w:rsidRPr="001A7199">
        <w:rPr>
          <w:rFonts w:asciiTheme="minorHAnsi" w:hAnsiTheme="minorHAnsi" w:cstheme="minorHAnsi"/>
        </w:rPr>
        <w:t>Fontos tudnivalók:</w:t>
      </w:r>
    </w:p>
    <w:p w14:paraId="0EA240C5" w14:textId="77777777" w:rsidR="00BA5E01" w:rsidRDefault="00532E7B" w:rsidP="00BA5E01">
      <w:pPr>
        <w:pStyle w:val="Norm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A5E01">
        <w:rPr>
          <w:rFonts w:asciiTheme="minorHAnsi" w:hAnsiTheme="minorHAnsi" w:cstheme="minorHAnsi"/>
        </w:rPr>
        <w:t xml:space="preserve">A vállalkozásoknak </w:t>
      </w:r>
      <w:r w:rsidRPr="00BA5E01">
        <w:rPr>
          <w:rStyle w:val="Kiemels2"/>
          <w:rFonts w:asciiTheme="minorHAnsi" w:hAnsiTheme="minorHAnsi" w:cstheme="minorHAnsi"/>
        </w:rPr>
        <w:t>2025. július 1-ig</w:t>
      </w:r>
      <w:r w:rsidRPr="00BA5E01">
        <w:rPr>
          <w:rFonts w:asciiTheme="minorHAnsi" w:hAnsiTheme="minorHAnsi" w:cstheme="minorHAnsi"/>
        </w:rPr>
        <w:t xml:space="preserve"> </w:t>
      </w:r>
      <w:r w:rsidR="00BA5E01" w:rsidRPr="00BA5E01">
        <w:rPr>
          <w:rFonts w:asciiTheme="minorHAnsi" w:hAnsiTheme="minorHAnsi" w:cstheme="minorHAnsi"/>
        </w:rPr>
        <w:t xml:space="preserve">van lehetőségük eldönteni, hogy elfogadják-e az automatikusan átvezetett fő- és egyéb tevékenységeket vagy kérik azok korrigálását a </w:t>
      </w:r>
      <w:proofErr w:type="spellStart"/>
      <w:r w:rsidR="00BA5E01" w:rsidRPr="00BA5E01">
        <w:rPr>
          <w:rFonts w:asciiTheme="minorHAnsi" w:hAnsiTheme="minorHAnsi" w:cstheme="minorHAnsi"/>
        </w:rPr>
        <w:t>NAV-nál</w:t>
      </w:r>
      <w:proofErr w:type="spellEnd"/>
      <w:r w:rsidR="00BA5E01" w:rsidRPr="00BA5E01">
        <w:rPr>
          <w:rFonts w:asciiTheme="minorHAnsi" w:hAnsiTheme="minorHAnsi" w:cstheme="minorHAnsi"/>
        </w:rPr>
        <w:t xml:space="preserve">. Ugyaneddig az időpontig lehet módosítani azokat a tevékenységi köröket is, amelyek még a korábbi kóddal szerepelnek a cégjegyzékben. </w:t>
      </w:r>
    </w:p>
    <w:p w14:paraId="1DEF9EA7" w14:textId="019B8FD3" w:rsidR="00532E7B" w:rsidRPr="00BA5E01" w:rsidRDefault="00532E7B" w:rsidP="00BA5E01">
      <w:pPr>
        <w:pStyle w:val="Norm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BA5E01">
        <w:rPr>
          <w:rFonts w:asciiTheme="minorHAnsi" w:hAnsiTheme="minorHAnsi" w:cstheme="minorHAnsi"/>
        </w:rPr>
        <w:t xml:space="preserve">Ha az ügyfél nem tudja, mely TEÁOR/ÖVTJ kódba tartozik tevékenysége, </w:t>
      </w:r>
      <w:r w:rsidRPr="00BA5E01">
        <w:rPr>
          <w:rStyle w:val="Kiemels2"/>
          <w:rFonts w:asciiTheme="minorHAnsi" w:hAnsiTheme="minorHAnsi" w:cstheme="minorHAnsi"/>
        </w:rPr>
        <w:t>besorolási állásfoglalást a KSH-tól kérhet</w:t>
      </w:r>
      <w:r w:rsidRPr="00BA5E01">
        <w:rPr>
          <w:rFonts w:asciiTheme="minorHAnsi" w:hAnsiTheme="minorHAnsi" w:cstheme="minorHAnsi"/>
        </w:rPr>
        <w:t>.</w:t>
      </w:r>
      <w:r w:rsidRPr="00BA5E01">
        <w:rPr>
          <w:rFonts w:asciiTheme="minorHAnsi" w:hAnsiTheme="minorHAnsi" w:cstheme="minorHAnsi"/>
        </w:rPr>
        <w:t xml:space="preserve"> </w:t>
      </w:r>
      <w:hyperlink r:id="rId9" w:history="1">
        <w:r w:rsidRPr="00BA5E01">
          <w:rPr>
            <w:rStyle w:val="Hiperhivatkozs"/>
            <w:rFonts w:asciiTheme="minorHAnsi" w:hAnsiTheme="minorHAnsi" w:cstheme="minorHAnsi"/>
          </w:rPr>
          <w:t>Besorolási állásfoglalás – Központi Statisztikai Hivatal</w:t>
        </w:r>
      </w:hyperlink>
    </w:p>
    <w:p w14:paraId="0CA6416A" w14:textId="0B31BF7C" w:rsidR="00532E7B" w:rsidRPr="001A7199" w:rsidRDefault="001A7199" w:rsidP="001A7199">
      <w:pPr>
        <w:pStyle w:val="NormlWeb"/>
        <w:jc w:val="both"/>
        <w:rPr>
          <w:rFonts w:asciiTheme="minorHAnsi" w:hAnsiTheme="minorHAnsi" w:cstheme="minorHAnsi"/>
        </w:rPr>
      </w:pPr>
      <w:hyperlink r:id="rId10" w:history="1">
        <w:r w:rsidRPr="001A7199">
          <w:rPr>
            <w:rStyle w:val="Hiperhivatkozs"/>
            <w:rFonts w:asciiTheme="minorHAnsi" w:hAnsiTheme="minorHAnsi" w:cstheme="minorHAnsi"/>
          </w:rPr>
          <w:t xml:space="preserve">Fontos határidők a cégvezetők naptárában – </w:t>
        </w:r>
        <w:proofErr w:type="spellStart"/>
        <w:r w:rsidRPr="001A7199">
          <w:rPr>
            <w:rStyle w:val="Hiperhivatkozs"/>
            <w:rFonts w:asciiTheme="minorHAnsi" w:hAnsiTheme="minorHAnsi" w:cstheme="minorHAnsi"/>
          </w:rPr>
          <w:t>TEÁOR-változás</w:t>
        </w:r>
        <w:proofErr w:type="spellEnd"/>
        <w:r w:rsidRPr="001A7199">
          <w:rPr>
            <w:rStyle w:val="Hiperhivatkozs"/>
            <w:rFonts w:asciiTheme="minorHAnsi" w:hAnsiTheme="minorHAnsi" w:cstheme="minorHAnsi"/>
          </w:rPr>
          <w:t xml:space="preserve"> és éves beszámoló</w:t>
        </w:r>
      </w:hyperlink>
      <w:r w:rsidRPr="001A7199">
        <w:rPr>
          <w:rFonts w:asciiTheme="minorHAnsi" w:hAnsiTheme="minorHAnsi" w:cstheme="minorHAnsi"/>
        </w:rPr>
        <w:t xml:space="preserve"> </w:t>
      </w:r>
      <w:proofErr w:type="gramStart"/>
      <w:r w:rsidRPr="001A7199">
        <w:rPr>
          <w:rFonts w:asciiTheme="minorHAnsi" w:hAnsiTheme="minorHAnsi" w:cstheme="minorHAnsi"/>
        </w:rPr>
        <w:t>A</w:t>
      </w:r>
      <w:proofErr w:type="gramEnd"/>
      <w:r w:rsidRPr="001A7199">
        <w:rPr>
          <w:rFonts w:asciiTheme="minorHAnsi" w:hAnsiTheme="minorHAnsi" w:cstheme="minorHAnsi"/>
        </w:rPr>
        <w:t xml:space="preserve"> </w:t>
      </w:r>
      <w:proofErr w:type="spellStart"/>
      <w:r w:rsidR="00532E7B" w:rsidRPr="001A7199">
        <w:rPr>
          <w:rFonts w:asciiTheme="minorHAnsi" w:hAnsiTheme="minorHAnsi" w:cstheme="minorHAnsi"/>
        </w:rPr>
        <w:t>bpv</w:t>
      </w:r>
      <w:proofErr w:type="spellEnd"/>
      <w:r w:rsidR="00532E7B" w:rsidRPr="001A7199">
        <w:rPr>
          <w:rFonts w:asciiTheme="minorHAnsi" w:hAnsiTheme="minorHAnsi" w:cstheme="minorHAnsi"/>
        </w:rPr>
        <w:t xml:space="preserve"> </w:t>
      </w:r>
      <w:proofErr w:type="spellStart"/>
      <w:r w:rsidR="00532E7B" w:rsidRPr="001A7199">
        <w:rPr>
          <w:rFonts w:asciiTheme="minorHAnsi" w:hAnsiTheme="minorHAnsi" w:cstheme="minorHAnsi"/>
        </w:rPr>
        <w:t>Jádi</w:t>
      </w:r>
      <w:proofErr w:type="spellEnd"/>
      <w:r w:rsidR="00532E7B" w:rsidRPr="001A7199">
        <w:rPr>
          <w:rFonts w:asciiTheme="minorHAnsi" w:hAnsiTheme="minorHAnsi" w:cstheme="minorHAnsi"/>
        </w:rPr>
        <w:t xml:space="preserve"> Németh Ügyvédi Iroda beszámolója szerint az átsorolás </w:t>
      </w:r>
      <w:r w:rsidR="00532E7B" w:rsidRPr="001A7199">
        <w:rPr>
          <w:rStyle w:val="Kiemels2"/>
          <w:rFonts w:asciiTheme="minorHAnsi" w:hAnsiTheme="minorHAnsi" w:cstheme="minorHAnsi"/>
        </w:rPr>
        <w:t>sok esetben nem tükrözi pontosan a cégek tényleges működését</w:t>
      </w:r>
      <w:r w:rsidR="00532E7B" w:rsidRPr="001A7199">
        <w:rPr>
          <w:rFonts w:asciiTheme="minorHAnsi" w:hAnsiTheme="minorHAnsi" w:cstheme="minorHAnsi"/>
        </w:rPr>
        <w:t xml:space="preserve">, így különösen fontos, hogy minden vállalkozás </w:t>
      </w:r>
      <w:r w:rsidR="00532E7B" w:rsidRPr="001A7199">
        <w:rPr>
          <w:rStyle w:val="Kiemels2"/>
          <w:rFonts w:asciiTheme="minorHAnsi" w:hAnsiTheme="minorHAnsi" w:cstheme="minorHAnsi"/>
        </w:rPr>
        <w:t>ellenőrizze az új tevékenységi körök helyességét</w:t>
      </w:r>
      <w:r w:rsidR="00532E7B" w:rsidRPr="001A7199">
        <w:rPr>
          <w:rFonts w:asciiTheme="minorHAnsi" w:hAnsiTheme="minorHAnsi" w:cstheme="minorHAnsi"/>
        </w:rPr>
        <w:t>.</w:t>
      </w:r>
    </w:p>
    <w:p w14:paraId="60B9C261" w14:textId="09C6C4C9" w:rsidR="00532E7B" w:rsidRPr="001A7199" w:rsidRDefault="00532E7B" w:rsidP="00532E7B">
      <w:pPr>
        <w:pStyle w:val="Cmsor3"/>
        <w:rPr>
          <w:rFonts w:asciiTheme="minorHAnsi" w:hAnsiTheme="minorHAnsi" w:cstheme="minorHAnsi"/>
          <w:color w:val="auto"/>
        </w:rPr>
      </w:pPr>
      <w:r w:rsidRPr="001A7199">
        <w:rPr>
          <w:rStyle w:val="Kiemels2"/>
          <w:rFonts w:asciiTheme="minorHAnsi" w:hAnsiTheme="minorHAnsi" w:cstheme="minorHAnsi"/>
          <w:b/>
          <w:bCs/>
          <w:color w:val="auto"/>
        </w:rPr>
        <w:t>3. Végső határidő: 2025. augusztus 31.</w:t>
      </w:r>
    </w:p>
    <w:p w14:paraId="5162DE5A" w14:textId="77777777" w:rsidR="00532E7B" w:rsidRPr="001A7199" w:rsidRDefault="00532E7B" w:rsidP="001A7199">
      <w:pPr>
        <w:pStyle w:val="NormlWeb"/>
        <w:jc w:val="both"/>
        <w:rPr>
          <w:rFonts w:asciiTheme="minorHAnsi" w:hAnsiTheme="minorHAnsi" w:cstheme="minorHAnsi"/>
        </w:rPr>
      </w:pPr>
      <w:r w:rsidRPr="001A7199">
        <w:rPr>
          <w:rFonts w:asciiTheme="minorHAnsi" w:hAnsiTheme="minorHAnsi" w:cstheme="minorHAnsi"/>
        </w:rPr>
        <w:t xml:space="preserve">Eddig az időpontig </w:t>
      </w:r>
      <w:r w:rsidRPr="001A7199">
        <w:rPr>
          <w:rStyle w:val="Kiemels2"/>
          <w:rFonts w:asciiTheme="minorHAnsi" w:hAnsiTheme="minorHAnsi" w:cstheme="minorHAnsi"/>
        </w:rPr>
        <w:t>minden korábbi TEÁOR/ÖVTJ kód hivatalból lezárásra kerül</w:t>
      </w:r>
      <w:r w:rsidRPr="001A7199">
        <w:rPr>
          <w:rFonts w:asciiTheme="minorHAnsi" w:hAnsiTheme="minorHAnsi" w:cstheme="minorHAnsi"/>
        </w:rPr>
        <w:t xml:space="preserve"> – függetlenül attól, hogy az érintett szervezet tett-e bejelentést az új rendszer szerint.</w:t>
      </w:r>
    </w:p>
    <w:p w14:paraId="6244EDB7" w14:textId="1DB132E6" w:rsidR="00532E7B" w:rsidRPr="001A7199" w:rsidRDefault="00532E7B" w:rsidP="001A7199">
      <w:pPr>
        <w:jc w:val="both"/>
        <w:rPr>
          <w:rFonts w:asciiTheme="minorHAnsi" w:hAnsiTheme="minorHAnsi" w:cstheme="minorHAnsi"/>
        </w:rPr>
      </w:pPr>
      <w:r w:rsidRPr="001A7199">
        <w:rPr>
          <w:rStyle w:val="Kiemels2"/>
          <w:rFonts w:asciiTheme="minorHAnsi" w:hAnsiTheme="minorHAnsi" w:cstheme="minorHAnsi"/>
        </w:rPr>
        <w:t>To</w:t>
      </w:r>
      <w:r w:rsidR="00A15826">
        <w:rPr>
          <w:rStyle w:val="Kiemels2"/>
          <w:rFonts w:asciiTheme="minorHAnsi" w:hAnsiTheme="minorHAnsi" w:cstheme="minorHAnsi"/>
        </w:rPr>
        <w:t>vábbi segítségként figyelmükbe</w:t>
      </w:r>
      <w:r w:rsidRPr="001A7199">
        <w:rPr>
          <w:rStyle w:val="Kiemels2"/>
          <w:rFonts w:asciiTheme="minorHAnsi" w:hAnsiTheme="minorHAnsi" w:cstheme="minorHAnsi"/>
        </w:rPr>
        <w:t xml:space="preserve"> ajánljuk a </w:t>
      </w:r>
      <w:proofErr w:type="spellStart"/>
      <w:r w:rsidRPr="001A7199">
        <w:rPr>
          <w:rStyle w:val="Kiemels2"/>
          <w:rFonts w:asciiTheme="minorHAnsi" w:hAnsiTheme="minorHAnsi" w:cstheme="minorHAnsi"/>
        </w:rPr>
        <w:t>PwC</w:t>
      </w:r>
      <w:proofErr w:type="spellEnd"/>
      <w:r w:rsidRPr="001A7199">
        <w:rPr>
          <w:rStyle w:val="Kiemels2"/>
          <w:rFonts w:asciiTheme="minorHAnsi" w:hAnsiTheme="minorHAnsi" w:cstheme="minorHAnsi"/>
        </w:rPr>
        <w:t xml:space="preserve"> </w:t>
      </w:r>
      <w:proofErr w:type="spellStart"/>
      <w:r w:rsidRPr="001A7199">
        <w:rPr>
          <w:rStyle w:val="Kiemels2"/>
          <w:rFonts w:asciiTheme="minorHAnsi" w:hAnsiTheme="minorHAnsi" w:cstheme="minorHAnsi"/>
        </w:rPr>
        <w:t>TEÁOR-váltással</w:t>
      </w:r>
      <w:proofErr w:type="spellEnd"/>
      <w:r w:rsidRPr="001A7199">
        <w:rPr>
          <w:rStyle w:val="Kiemels2"/>
          <w:rFonts w:asciiTheme="minorHAnsi" w:hAnsiTheme="minorHAnsi" w:cstheme="minorHAnsi"/>
        </w:rPr>
        <w:t xml:space="preserve"> kapcsolatos hírlevelét</w:t>
      </w:r>
      <w:r w:rsidRPr="001A7199">
        <w:rPr>
          <w:rFonts w:asciiTheme="minorHAnsi" w:hAnsiTheme="minorHAnsi" w:cstheme="minorHAnsi"/>
        </w:rPr>
        <w:t>, amely részletes, mégis közérthető összefoglalót ad a teendőkről és a kötelezettségekről.</w:t>
      </w:r>
      <w:r w:rsidR="00A15826">
        <w:rPr>
          <w:rFonts w:asciiTheme="minorHAnsi" w:hAnsiTheme="minorHAnsi" w:cstheme="minorHAnsi"/>
        </w:rPr>
        <w:t xml:space="preserve"> </w:t>
      </w:r>
      <w:r w:rsidR="00A15826">
        <w:rPr>
          <w:rFonts w:ascii="Garamond" w:hAnsi="Garamond"/>
          <w:color w:val="242424"/>
          <w:shd w:val="clear" w:color="auto" w:fill="FFFFFF"/>
        </w:rPr>
        <w:t> </w:t>
      </w:r>
      <w:hyperlink r:id="rId11" w:tgtFrame="_blank" w:tooltip="https://www.pwc.com/hu/hu/sajtoszoba/2025/teaor_valtassal_jaro_kotelezettsegek.html?elqTrackId=48B41C042CBD45B595232821868EB177&amp;elq=c50133c2d3cf401a9dc2a51807047ca8&amp;elqaid=55218&amp;elqat=1&amp;elqCampaignId=40371&amp;elqak=8AF5B3D6EF8441B775E6656401DB5E230386C2B63CBAF58E11EFE6DE8730B09ABF95" w:history="1">
        <w:r w:rsidR="00A15826">
          <w:rPr>
            <w:rStyle w:val="Hiperhivatkozs"/>
            <w:rFonts w:ascii="Garamond" w:hAnsi="Garamond"/>
            <w:bdr w:val="none" w:sz="0" w:space="0" w:color="auto" w:frame="1"/>
            <w:shd w:val="clear" w:color="auto" w:fill="FFFFFF"/>
          </w:rPr>
          <w:t xml:space="preserve">Tájékoztatás a </w:t>
        </w:r>
        <w:proofErr w:type="spellStart"/>
        <w:r w:rsidR="00A15826">
          <w:rPr>
            <w:rStyle w:val="Hiperhivatkozs"/>
            <w:rFonts w:ascii="Garamond" w:hAnsi="Garamond"/>
            <w:bdr w:val="none" w:sz="0" w:space="0" w:color="auto" w:frame="1"/>
            <w:shd w:val="clear" w:color="auto" w:fill="FFFFFF"/>
          </w:rPr>
          <w:t>TEÁOR-váltással</w:t>
        </w:r>
        <w:proofErr w:type="spellEnd"/>
        <w:r w:rsidR="00A15826">
          <w:rPr>
            <w:rStyle w:val="Hiperhivatkozs"/>
            <w:rFonts w:ascii="Garamond" w:hAnsi="Garamond"/>
            <w:bdr w:val="none" w:sz="0" w:space="0" w:color="auto" w:frame="1"/>
            <w:shd w:val="clear" w:color="auto" w:fill="FFFFFF"/>
          </w:rPr>
          <w:t xml:space="preserve"> járó kötelezettségekről</w:t>
        </w:r>
      </w:hyperlink>
    </w:p>
    <w:p w14:paraId="669D93F2" w14:textId="77777777" w:rsidR="0029572B" w:rsidRDefault="0029572B" w:rsidP="0029572B">
      <w:pPr>
        <w:pStyle w:val="NormlWeb"/>
        <w:ind w:left="1418" w:firstLine="709"/>
        <w:jc w:val="both"/>
        <w:rPr>
          <w:rFonts w:asciiTheme="minorHAnsi" w:hAnsiTheme="minorHAnsi" w:cstheme="minorHAnsi"/>
        </w:rPr>
      </w:pPr>
    </w:p>
    <w:p w14:paraId="562C254C" w14:textId="77777777" w:rsidR="00532E7B" w:rsidRDefault="00532E7B" w:rsidP="0029572B">
      <w:pPr>
        <w:pStyle w:val="NormlWeb"/>
        <w:ind w:left="1418" w:firstLine="709"/>
        <w:jc w:val="both"/>
        <w:rPr>
          <w:rFonts w:asciiTheme="minorHAnsi" w:hAnsiTheme="minorHAnsi" w:cstheme="minorHAnsi"/>
        </w:rPr>
      </w:pPr>
      <w:r w:rsidRPr="001A7199">
        <w:rPr>
          <w:rFonts w:asciiTheme="minorHAnsi" w:hAnsiTheme="minorHAnsi" w:cstheme="minorHAnsi"/>
        </w:rPr>
        <w:t>Üdvözlettel:</w:t>
      </w:r>
    </w:p>
    <w:p w14:paraId="4CC9EF62" w14:textId="3BDB4DDD" w:rsidR="0029572B" w:rsidRDefault="0029572B" w:rsidP="0029572B">
      <w:pPr>
        <w:pStyle w:val="NormlWeb"/>
        <w:spacing w:before="0" w:beforeAutospacing="0" w:after="0" w:afterAutospacing="0"/>
        <w:ind w:left="4254" w:firstLine="709"/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Grosch</w:t>
      </w:r>
      <w:proofErr w:type="spellEnd"/>
      <w:r>
        <w:rPr>
          <w:rFonts w:asciiTheme="minorHAnsi" w:hAnsiTheme="minorHAnsi" w:cstheme="minorHAnsi"/>
        </w:rPr>
        <w:t xml:space="preserve"> Andrea</w:t>
      </w:r>
    </w:p>
    <w:p w14:paraId="59D78377" w14:textId="440774A1" w:rsidR="0029572B" w:rsidRDefault="0029572B" w:rsidP="0029572B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</w:t>
      </w:r>
      <w:proofErr w:type="gramStart"/>
      <w:r>
        <w:rPr>
          <w:rFonts w:asciiTheme="minorHAnsi" w:hAnsiTheme="minorHAnsi" w:cstheme="minorHAnsi"/>
        </w:rPr>
        <w:t>stratégiai</w:t>
      </w:r>
      <w:proofErr w:type="gramEnd"/>
      <w:r>
        <w:rPr>
          <w:rFonts w:asciiTheme="minorHAnsi" w:hAnsiTheme="minorHAnsi" w:cstheme="minorHAnsi"/>
        </w:rPr>
        <w:t xml:space="preserve"> koordinátor</w:t>
      </w:r>
    </w:p>
    <w:p w14:paraId="6746E4C2" w14:textId="26FA2D03" w:rsidR="0029572B" w:rsidRPr="001A7199" w:rsidRDefault="0029572B" w:rsidP="0029572B">
      <w:pPr>
        <w:pStyle w:val="NormlWeb"/>
        <w:spacing w:before="0" w:beforeAutospacing="0" w:after="0" w:afterAutospacing="0"/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megbízott</w:t>
      </w:r>
      <w:proofErr w:type="gramEnd"/>
      <w:r>
        <w:rPr>
          <w:rFonts w:asciiTheme="minorHAnsi" w:hAnsiTheme="minorHAnsi" w:cstheme="minorHAnsi"/>
        </w:rPr>
        <w:t xml:space="preserve"> titkár</w:t>
      </w:r>
    </w:p>
    <w:p w14:paraId="69EA7FB6" w14:textId="77777777" w:rsidR="003A128B" w:rsidRPr="001A7199" w:rsidRDefault="003A128B">
      <w:pPr>
        <w:rPr>
          <w:rFonts w:asciiTheme="minorHAnsi" w:hAnsiTheme="minorHAnsi" w:cstheme="minorHAnsi"/>
        </w:rPr>
      </w:pPr>
    </w:p>
    <w:sectPr w:rsidR="003A128B" w:rsidRPr="001A7199" w:rsidSect="003F7B9C">
      <w:headerReference w:type="even" r:id="rId12"/>
      <w:head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CEE74E" w14:textId="77777777" w:rsidR="00904467" w:rsidRDefault="00904467" w:rsidP="007810F2">
      <w:r>
        <w:separator/>
      </w:r>
    </w:p>
  </w:endnote>
  <w:endnote w:type="continuationSeparator" w:id="0">
    <w:p w14:paraId="5BE41B89" w14:textId="77777777" w:rsidR="00904467" w:rsidRDefault="00904467" w:rsidP="0078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3DBBD2" w14:textId="77777777" w:rsidR="00904467" w:rsidRDefault="00904467" w:rsidP="007810F2">
      <w:r>
        <w:separator/>
      </w:r>
    </w:p>
  </w:footnote>
  <w:footnote w:type="continuationSeparator" w:id="0">
    <w:p w14:paraId="3B310EDF" w14:textId="77777777" w:rsidR="00904467" w:rsidRDefault="00904467" w:rsidP="00781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091686" w14:textId="77777777" w:rsidR="002C6A3A" w:rsidRPr="007810F2" w:rsidRDefault="002C6A3A" w:rsidP="002C6A3A">
    <w:pPr>
      <w:tabs>
        <w:tab w:val="center" w:pos="4536"/>
        <w:tab w:val="right" w:pos="9072"/>
      </w:tabs>
      <w:jc w:val="center"/>
      <w:rPr>
        <w:rFonts w:ascii="Arial" w:hAnsi="Arial" w:cs="Arial"/>
      </w:rPr>
    </w:pPr>
    <w:r w:rsidRPr="007810F2">
      <w:object w:dxaOrig="1804" w:dyaOrig="1999" w14:anchorId="546699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.25pt;height:62.25pt" o:ole="" fillcolor="window">
          <v:imagedata r:id="rId1" o:title=""/>
        </v:shape>
        <o:OLEObject Type="Embed" ProgID="Word.Picture.8" ShapeID="_x0000_i1025" DrawAspect="Content" ObjectID="_1809758550" r:id="rId2"/>
      </w:object>
    </w:r>
  </w:p>
  <w:p w14:paraId="1AB21E59" w14:textId="77777777" w:rsidR="002C6A3A" w:rsidRPr="002915FF" w:rsidRDefault="002C6A3A" w:rsidP="002C6A3A">
    <w:pPr>
      <w:tabs>
        <w:tab w:val="center" w:pos="4536"/>
        <w:tab w:val="right" w:pos="9072"/>
      </w:tabs>
      <w:jc w:val="center"/>
      <w:rPr>
        <w:sz w:val="16"/>
        <w:szCs w:val="16"/>
      </w:rPr>
    </w:pPr>
  </w:p>
  <w:p w14:paraId="3E4305FD" w14:textId="77777777" w:rsidR="002C6A3A" w:rsidRPr="002915FF" w:rsidRDefault="002C6A3A" w:rsidP="002C6A3A">
    <w:pPr>
      <w:tabs>
        <w:tab w:val="center" w:pos="4536"/>
      </w:tabs>
      <w:rPr>
        <w:rFonts w:ascii="Calibri" w:hAnsi="Calibri" w:cs="Calibri"/>
        <w:spacing w:val="30"/>
      </w:rPr>
    </w:pPr>
    <w:r w:rsidRPr="007810F2">
      <w:tab/>
    </w:r>
    <w:r w:rsidRPr="002915FF">
      <w:rPr>
        <w:rFonts w:ascii="Calibri" w:hAnsi="Calibri" w:cs="Calibri"/>
        <w:spacing w:val="30"/>
      </w:rPr>
      <w:t>DUNAÚJVÁROSI KERESKEDELMI ÉS IPARKAMARA</w:t>
    </w:r>
  </w:p>
  <w:p w14:paraId="2C498398" w14:textId="77777777" w:rsidR="002C6A3A" w:rsidRPr="002915FF" w:rsidRDefault="002C6A3A" w:rsidP="002C6A3A">
    <w:pPr>
      <w:tabs>
        <w:tab w:val="center" w:pos="4536"/>
      </w:tabs>
      <w:rPr>
        <w:rFonts w:ascii="Calibri" w:hAnsi="Calibri" w:cs="Calibri"/>
      </w:rPr>
    </w:pPr>
    <w:r w:rsidRPr="002915FF">
      <w:rPr>
        <w:rFonts w:ascii="Calibri" w:hAnsi="Calibri" w:cs="Calibri"/>
      </w:rPr>
      <w:tab/>
      <w:t>2400 Dunaújváros, Latinovits Z. u. 10.  Tel./fax: +36 (25) 502-060, +36 (25) 502-061</w:t>
    </w:r>
  </w:p>
  <w:p w14:paraId="1B4A190A" w14:textId="77777777" w:rsidR="002C6A3A" w:rsidRPr="002915FF" w:rsidRDefault="002C6A3A" w:rsidP="002C6A3A">
    <w:pPr>
      <w:tabs>
        <w:tab w:val="center" w:pos="4536"/>
        <w:tab w:val="right" w:pos="9072"/>
      </w:tabs>
      <w:jc w:val="center"/>
      <w:rPr>
        <w:rFonts w:ascii="Calibri" w:hAnsi="Calibri" w:cs="Calibri"/>
        <w:sz w:val="23"/>
        <w:szCs w:val="23"/>
      </w:rPr>
    </w:pPr>
    <w:r w:rsidRPr="002915FF">
      <w:rPr>
        <w:rFonts w:ascii="Calibri" w:hAnsi="Calibri" w:cs="Calibri"/>
      </w:rPr>
      <w:t>E-mail: dkik@dkik.hu</w:t>
    </w:r>
  </w:p>
  <w:p w14:paraId="04AF5EAA" w14:textId="7314D075" w:rsidR="002C6A3A" w:rsidRPr="00C56272" w:rsidRDefault="001A0B29" w:rsidP="002C6A3A">
    <w:pPr>
      <w:pStyle w:val="lfej"/>
      <w:tabs>
        <w:tab w:val="clear" w:pos="4536"/>
        <w:tab w:val="clear" w:pos="9072"/>
        <w:tab w:val="left" w:pos="9639"/>
      </w:tabs>
      <w:ind w:left="-567" w:right="-567"/>
      <w:rPr>
        <w:u w:val="thick" w:color="95B3D7" w:themeColor="accent1" w:themeTint="99"/>
      </w:rPr>
    </w:pPr>
    <w:r>
      <w:rPr>
        <w:noProof/>
      </w:rPr>
      <w:drawing>
        <wp:anchor distT="0" distB="0" distL="114300" distR="114300" simplePos="0" relativeHeight="251657216" behindDoc="1" locked="0" layoutInCell="0" allowOverlap="1" wp14:anchorId="0C773630" wp14:editId="1FB80E99">
          <wp:simplePos x="0" y="0"/>
          <wp:positionH relativeFrom="margin">
            <wp:posOffset>-880745</wp:posOffset>
          </wp:positionH>
          <wp:positionV relativeFrom="margin">
            <wp:posOffset>3906520</wp:posOffset>
          </wp:positionV>
          <wp:extent cx="7381875" cy="4671060"/>
          <wp:effectExtent l="0" t="0" r="9525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1875" cy="4671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6A3A" w:rsidRPr="00C56272">
      <w:rPr>
        <w:u w:val="thick" w:color="95B3D7" w:themeColor="accent1" w:themeTint="99"/>
      </w:rPr>
      <w:tab/>
    </w:r>
  </w:p>
  <w:p w14:paraId="6AA258C9" w14:textId="56CF64EA" w:rsidR="003A128B" w:rsidRDefault="003A128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_Hlk49181852"/>
  <w:bookmarkStart w:id="2" w:name="_Hlk49181853"/>
  <w:bookmarkStart w:id="3" w:name="_MON_1408260678"/>
  <w:bookmarkEnd w:id="3"/>
  <w:p w14:paraId="3409089F" w14:textId="77777777" w:rsidR="00C56272" w:rsidRPr="007810F2" w:rsidRDefault="00C56272" w:rsidP="00DA7CD7">
    <w:pPr>
      <w:tabs>
        <w:tab w:val="center" w:pos="4536"/>
        <w:tab w:val="right" w:pos="9072"/>
      </w:tabs>
      <w:jc w:val="center"/>
      <w:rPr>
        <w:rFonts w:ascii="Arial" w:hAnsi="Arial" w:cs="Arial"/>
      </w:rPr>
    </w:pPr>
    <w:r w:rsidRPr="007810F2">
      <w:object w:dxaOrig="1804" w:dyaOrig="1999" w14:anchorId="62D4B0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6.25pt;height:62.25pt" o:ole="" fillcolor="window">
          <v:imagedata r:id="rId1" o:title=""/>
        </v:shape>
        <o:OLEObject Type="Embed" ProgID="Word.Picture.8" ShapeID="_x0000_i1026" DrawAspect="Content" ObjectID="_1809758551" r:id="rId2"/>
      </w:object>
    </w:r>
  </w:p>
  <w:p w14:paraId="599C7ED2" w14:textId="77777777" w:rsidR="00C56272" w:rsidRPr="002915FF" w:rsidRDefault="00C56272" w:rsidP="00DA7CD7">
    <w:pPr>
      <w:tabs>
        <w:tab w:val="center" w:pos="4536"/>
        <w:tab w:val="right" w:pos="9072"/>
      </w:tabs>
      <w:jc w:val="center"/>
      <w:rPr>
        <w:sz w:val="16"/>
        <w:szCs w:val="16"/>
      </w:rPr>
    </w:pPr>
  </w:p>
  <w:p w14:paraId="63BA2DEE" w14:textId="77777777" w:rsidR="00C56272" w:rsidRPr="002915FF" w:rsidRDefault="00C56272" w:rsidP="00DA7CD7">
    <w:pPr>
      <w:tabs>
        <w:tab w:val="center" w:pos="4536"/>
      </w:tabs>
      <w:rPr>
        <w:rFonts w:ascii="Calibri" w:hAnsi="Calibri" w:cs="Calibri"/>
        <w:spacing w:val="30"/>
      </w:rPr>
    </w:pPr>
    <w:r w:rsidRPr="007810F2">
      <w:tab/>
    </w:r>
    <w:r w:rsidRPr="002915FF">
      <w:rPr>
        <w:rFonts w:ascii="Calibri" w:hAnsi="Calibri" w:cs="Calibri"/>
        <w:spacing w:val="30"/>
      </w:rPr>
      <w:t>DUNAÚJVÁROSI KERESKEDELMI ÉS IPARKAMARA</w:t>
    </w:r>
  </w:p>
  <w:p w14:paraId="7880F606" w14:textId="77777777" w:rsidR="00C56272" w:rsidRPr="002915FF" w:rsidRDefault="00C56272" w:rsidP="00DA7CD7">
    <w:pPr>
      <w:tabs>
        <w:tab w:val="center" w:pos="4536"/>
      </w:tabs>
      <w:rPr>
        <w:rFonts w:ascii="Calibri" w:hAnsi="Calibri" w:cs="Calibri"/>
      </w:rPr>
    </w:pPr>
    <w:r w:rsidRPr="002915FF">
      <w:rPr>
        <w:rFonts w:ascii="Calibri" w:hAnsi="Calibri" w:cs="Calibri"/>
      </w:rPr>
      <w:tab/>
      <w:t>2400 Dunaújváros, Latinovits Z. u. 10.  Tel./fax: +36 (25) 502-060, +36 (25) 502-061</w:t>
    </w:r>
  </w:p>
  <w:p w14:paraId="066B39F9" w14:textId="77777777" w:rsidR="00C56272" w:rsidRPr="002915FF" w:rsidRDefault="00C56272" w:rsidP="00DA7CD7">
    <w:pPr>
      <w:tabs>
        <w:tab w:val="center" w:pos="4536"/>
        <w:tab w:val="right" w:pos="9072"/>
      </w:tabs>
      <w:jc w:val="center"/>
      <w:rPr>
        <w:rFonts w:ascii="Calibri" w:hAnsi="Calibri" w:cs="Calibri"/>
        <w:sz w:val="23"/>
        <w:szCs w:val="23"/>
      </w:rPr>
    </w:pPr>
    <w:r w:rsidRPr="002915FF">
      <w:rPr>
        <w:rFonts w:ascii="Calibri" w:hAnsi="Calibri" w:cs="Calibri"/>
      </w:rPr>
      <w:t>E-mail: dkik@dkik.hu</w:t>
    </w:r>
  </w:p>
  <w:p w14:paraId="5A9BA740" w14:textId="77777777" w:rsidR="00C56272" w:rsidRPr="00C56272" w:rsidRDefault="00BA5E01" w:rsidP="00C56272">
    <w:pPr>
      <w:pStyle w:val="lfej"/>
      <w:tabs>
        <w:tab w:val="clear" w:pos="4536"/>
        <w:tab w:val="clear" w:pos="9072"/>
        <w:tab w:val="left" w:pos="9639"/>
      </w:tabs>
      <w:ind w:left="-567" w:right="-567"/>
      <w:rPr>
        <w:u w:val="thick" w:color="95B3D7" w:themeColor="accent1" w:themeTint="99"/>
      </w:rPr>
    </w:pPr>
    <w:r>
      <w:rPr>
        <w:noProof/>
      </w:rPr>
      <w:pict w14:anchorId="1476E273">
        <v:shape id="WordPictureWatermark5423671" o:spid="_x0000_s2063" type="#_x0000_t75" style="position:absolute;left:0;text-align:left;margin-left:-69.35pt;margin-top:307.6pt;width:581.25pt;height:367.8pt;z-index:-251658240;mso-position-horizontal-relative:margin;mso-position-vertical-relative:margin" o:allowincell="f">
          <v:imagedata r:id="rId3" o:title="vízjel"/>
          <w10:wrap anchorx="margin" anchory="margin"/>
        </v:shape>
      </w:pict>
    </w:r>
    <w:r w:rsidR="00C56272" w:rsidRPr="00C56272">
      <w:rPr>
        <w:u w:val="thick" w:color="95B3D7" w:themeColor="accent1" w:themeTint="99"/>
      </w:rPr>
      <w:tab/>
    </w:r>
    <w:bookmarkEnd w:id="1"/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91EBC"/>
    <w:multiLevelType w:val="multilevel"/>
    <w:tmpl w:val="7A3A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B0182D"/>
    <w:multiLevelType w:val="hybridMultilevel"/>
    <w:tmpl w:val="5B16CC2C"/>
    <w:lvl w:ilvl="0" w:tplc="040E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evenAndOddHeaders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F2"/>
    <w:rsid w:val="000165F4"/>
    <w:rsid w:val="00044E8D"/>
    <w:rsid w:val="00050449"/>
    <w:rsid w:val="00055A8B"/>
    <w:rsid w:val="00063334"/>
    <w:rsid w:val="00065CE8"/>
    <w:rsid w:val="00073CAD"/>
    <w:rsid w:val="00084FC8"/>
    <w:rsid w:val="00091ACD"/>
    <w:rsid w:val="00092A08"/>
    <w:rsid w:val="000B3819"/>
    <w:rsid w:val="000B58AB"/>
    <w:rsid w:val="000B60A4"/>
    <w:rsid w:val="000B7A85"/>
    <w:rsid w:val="000C3A54"/>
    <w:rsid w:val="000C49BB"/>
    <w:rsid w:val="000D282C"/>
    <w:rsid w:val="000F5131"/>
    <w:rsid w:val="00115FE5"/>
    <w:rsid w:val="00122726"/>
    <w:rsid w:val="00132E21"/>
    <w:rsid w:val="00132E64"/>
    <w:rsid w:val="001414B2"/>
    <w:rsid w:val="001418B5"/>
    <w:rsid w:val="0014346A"/>
    <w:rsid w:val="00177B18"/>
    <w:rsid w:val="001A0B29"/>
    <w:rsid w:val="001A0E86"/>
    <w:rsid w:val="001A7199"/>
    <w:rsid w:val="001E22A5"/>
    <w:rsid w:val="001F5299"/>
    <w:rsid w:val="001F54DD"/>
    <w:rsid w:val="00206837"/>
    <w:rsid w:val="0021112B"/>
    <w:rsid w:val="0023383B"/>
    <w:rsid w:val="002438F3"/>
    <w:rsid w:val="00271413"/>
    <w:rsid w:val="002748F1"/>
    <w:rsid w:val="00284C42"/>
    <w:rsid w:val="002915FF"/>
    <w:rsid w:val="0029267C"/>
    <w:rsid w:val="0029572B"/>
    <w:rsid w:val="002A08B1"/>
    <w:rsid w:val="002A46E4"/>
    <w:rsid w:val="002C42E4"/>
    <w:rsid w:val="002C6A3A"/>
    <w:rsid w:val="002C7487"/>
    <w:rsid w:val="002F4BE9"/>
    <w:rsid w:val="00336100"/>
    <w:rsid w:val="00345C7F"/>
    <w:rsid w:val="0034752F"/>
    <w:rsid w:val="00350B1C"/>
    <w:rsid w:val="00381598"/>
    <w:rsid w:val="003829A4"/>
    <w:rsid w:val="003A128B"/>
    <w:rsid w:val="003A3C42"/>
    <w:rsid w:val="003A4F9E"/>
    <w:rsid w:val="003F2DF7"/>
    <w:rsid w:val="003F7B9C"/>
    <w:rsid w:val="00431ADD"/>
    <w:rsid w:val="00483526"/>
    <w:rsid w:val="00490D4C"/>
    <w:rsid w:val="0049113A"/>
    <w:rsid w:val="004C057B"/>
    <w:rsid w:val="0051072F"/>
    <w:rsid w:val="00520BFA"/>
    <w:rsid w:val="00532E7B"/>
    <w:rsid w:val="00535441"/>
    <w:rsid w:val="00537305"/>
    <w:rsid w:val="005377BC"/>
    <w:rsid w:val="005420AB"/>
    <w:rsid w:val="00554A61"/>
    <w:rsid w:val="00567E00"/>
    <w:rsid w:val="00584D5B"/>
    <w:rsid w:val="005C7933"/>
    <w:rsid w:val="005E6822"/>
    <w:rsid w:val="00611EFD"/>
    <w:rsid w:val="00631240"/>
    <w:rsid w:val="0065269E"/>
    <w:rsid w:val="00660780"/>
    <w:rsid w:val="0068329A"/>
    <w:rsid w:val="00686C1B"/>
    <w:rsid w:val="0069059D"/>
    <w:rsid w:val="006914CF"/>
    <w:rsid w:val="0069394C"/>
    <w:rsid w:val="006B4CD5"/>
    <w:rsid w:val="007065AC"/>
    <w:rsid w:val="00734AE7"/>
    <w:rsid w:val="00744B68"/>
    <w:rsid w:val="007745BE"/>
    <w:rsid w:val="00776711"/>
    <w:rsid w:val="007810F2"/>
    <w:rsid w:val="00791B30"/>
    <w:rsid w:val="007A03D8"/>
    <w:rsid w:val="007A2802"/>
    <w:rsid w:val="007B5EC1"/>
    <w:rsid w:val="007C0C0A"/>
    <w:rsid w:val="007D1DE3"/>
    <w:rsid w:val="007D5276"/>
    <w:rsid w:val="007E0D93"/>
    <w:rsid w:val="007E4FD5"/>
    <w:rsid w:val="007E79DB"/>
    <w:rsid w:val="0080667B"/>
    <w:rsid w:val="00813FA9"/>
    <w:rsid w:val="00816343"/>
    <w:rsid w:val="00836B3A"/>
    <w:rsid w:val="00860077"/>
    <w:rsid w:val="008A5E09"/>
    <w:rsid w:val="008D4435"/>
    <w:rsid w:val="008E4BC8"/>
    <w:rsid w:val="008F0BBB"/>
    <w:rsid w:val="00901968"/>
    <w:rsid w:val="00901A1A"/>
    <w:rsid w:val="00902442"/>
    <w:rsid w:val="00904467"/>
    <w:rsid w:val="0090632A"/>
    <w:rsid w:val="00911A03"/>
    <w:rsid w:val="00945933"/>
    <w:rsid w:val="00957B61"/>
    <w:rsid w:val="00986AFD"/>
    <w:rsid w:val="009F6B94"/>
    <w:rsid w:val="00A0065D"/>
    <w:rsid w:val="00A04902"/>
    <w:rsid w:val="00A14897"/>
    <w:rsid w:val="00A15826"/>
    <w:rsid w:val="00A2104F"/>
    <w:rsid w:val="00A31FEA"/>
    <w:rsid w:val="00A40D78"/>
    <w:rsid w:val="00A52A7C"/>
    <w:rsid w:val="00A62FF3"/>
    <w:rsid w:val="00A70521"/>
    <w:rsid w:val="00A76317"/>
    <w:rsid w:val="00A76AB3"/>
    <w:rsid w:val="00A915CE"/>
    <w:rsid w:val="00AD5D1D"/>
    <w:rsid w:val="00AF0139"/>
    <w:rsid w:val="00AF5A6E"/>
    <w:rsid w:val="00B05069"/>
    <w:rsid w:val="00B23E08"/>
    <w:rsid w:val="00B43492"/>
    <w:rsid w:val="00B45D82"/>
    <w:rsid w:val="00B46021"/>
    <w:rsid w:val="00B507FD"/>
    <w:rsid w:val="00B64713"/>
    <w:rsid w:val="00B64E2A"/>
    <w:rsid w:val="00B71A12"/>
    <w:rsid w:val="00B82B54"/>
    <w:rsid w:val="00B923DB"/>
    <w:rsid w:val="00BA30B5"/>
    <w:rsid w:val="00BA5E01"/>
    <w:rsid w:val="00BD401B"/>
    <w:rsid w:val="00C03FF1"/>
    <w:rsid w:val="00C10DDE"/>
    <w:rsid w:val="00C56272"/>
    <w:rsid w:val="00C83120"/>
    <w:rsid w:val="00CE03EA"/>
    <w:rsid w:val="00CE256A"/>
    <w:rsid w:val="00CE7DAF"/>
    <w:rsid w:val="00CF72EC"/>
    <w:rsid w:val="00D17BB7"/>
    <w:rsid w:val="00D226C3"/>
    <w:rsid w:val="00D409B2"/>
    <w:rsid w:val="00D43A6C"/>
    <w:rsid w:val="00D66E4A"/>
    <w:rsid w:val="00DA7CD7"/>
    <w:rsid w:val="00DB6248"/>
    <w:rsid w:val="00DC3FFA"/>
    <w:rsid w:val="00DE3489"/>
    <w:rsid w:val="00DF14FA"/>
    <w:rsid w:val="00E10F37"/>
    <w:rsid w:val="00E138C1"/>
    <w:rsid w:val="00E15A44"/>
    <w:rsid w:val="00E61B69"/>
    <w:rsid w:val="00E719C7"/>
    <w:rsid w:val="00E8113F"/>
    <w:rsid w:val="00E9682D"/>
    <w:rsid w:val="00EA7988"/>
    <w:rsid w:val="00ED463A"/>
    <w:rsid w:val="00EE1417"/>
    <w:rsid w:val="00EF4E0E"/>
    <w:rsid w:val="00EF7A12"/>
    <w:rsid w:val="00F5500F"/>
    <w:rsid w:val="00F61B7D"/>
    <w:rsid w:val="00F62B01"/>
    <w:rsid w:val="00F67E1B"/>
    <w:rsid w:val="00F70574"/>
    <w:rsid w:val="00FA253F"/>
    <w:rsid w:val="00FA789E"/>
    <w:rsid w:val="00FA7E9C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5A9EF4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1F54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2">
    <w:name w:val="heading 2"/>
    <w:basedOn w:val="Norml"/>
    <w:link w:val="Cmsor2Char"/>
    <w:uiPriority w:val="9"/>
    <w:qFormat/>
    <w:rsid w:val="001F54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32E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810F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810F2"/>
  </w:style>
  <w:style w:type="paragraph" w:styleId="llb">
    <w:name w:val="footer"/>
    <w:basedOn w:val="Norml"/>
    <w:link w:val="llbChar"/>
    <w:uiPriority w:val="99"/>
    <w:unhideWhenUsed/>
    <w:rsid w:val="007810F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810F2"/>
  </w:style>
  <w:style w:type="character" w:customStyle="1" w:styleId="apple-style-span">
    <w:name w:val="apple-style-span"/>
    <w:basedOn w:val="Bekezdsalapbettpusa"/>
    <w:rsid w:val="007810F2"/>
  </w:style>
  <w:style w:type="paragraph" w:styleId="Buborkszveg">
    <w:name w:val="Balloon Text"/>
    <w:basedOn w:val="Norml"/>
    <w:link w:val="BuborkszvegChar"/>
    <w:uiPriority w:val="99"/>
    <w:semiHidden/>
    <w:unhideWhenUsed/>
    <w:rsid w:val="009063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0632A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744B68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0B60A4"/>
    <w:rPr>
      <w:b/>
      <w:bCs/>
    </w:rPr>
  </w:style>
  <w:style w:type="character" w:customStyle="1" w:styleId="Cmsor1Char">
    <w:name w:val="Címsor 1 Char"/>
    <w:basedOn w:val="Bekezdsalapbettpusa"/>
    <w:link w:val="Cmsor1"/>
    <w:uiPriority w:val="9"/>
    <w:rsid w:val="001F54DD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F54D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highlighted">
    <w:name w:val="highlighted"/>
    <w:basedOn w:val="Bekezdsalapbettpusa"/>
    <w:rsid w:val="001F54DD"/>
  </w:style>
  <w:style w:type="paragraph" w:customStyle="1" w:styleId="al">
    <w:name w:val="al"/>
    <w:basedOn w:val="Norml"/>
    <w:rsid w:val="001F54DD"/>
    <w:pPr>
      <w:spacing w:before="100" w:beforeAutospacing="1" w:after="100" w:afterAutospacing="1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32E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532E7B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semiHidden/>
    <w:unhideWhenUsed/>
    <w:rsid w:val="00532E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1F54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2">
    <w:name w:val="heading 2"/>
    <w:basedOn w:val="Norml"/>
    <w:link w:val="Cmsor2Char"/>
    <w:uiPriority w:val="9"/>
    <w:qFormat/>
    <w:rsid w:val="001F54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32E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810F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810F2"/>
  </w:style>
  <w:style w:type="paragraph" w:styleId="llb">
    <w:name w:val="footer"/>
    <w:basedOn w:val="Norml"/>
    <w:link w:val="llbChar"/>
    <w:uiPriority w:val="99"/>
    <w:unhideWhenUsed/>
    <w:rsid w:val="007810F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810F2"/>
  </w:style>
  <w:style w:type="character" w:customStyle="1" w:styleId="apple-style-span">
    <w:name w:val="apple-style-span"/>
    <w:basedOn w:val="Bekezdsalapbettpusa"/>
    <w:rsid w:val="007810F2"/>
  </w:style>
  <w:style w:type="paragraph" w:styleId="Buborkszveg">
    <w:name w:val="Balloon Text"/>
    <w:basedOn w:val="Norml"/>
    <w:link w:val="BuborkszvegChar"/>
    <w:uiPriority w:val="99"/>
    <w:semiHidden/>
    <w:unhideWhenUsed/>
    <w:rsid w:val="009063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0632A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744B68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0B60A4"/>
    <w:rPr>
      <w:b/>
      <w:bCs/>
    </w:rPr>
  </w:style>
  <w:style w:type="character" w:customStyle="1" w:styleId="Cmsor1Char">
    <w:name w:val="Címsor 1 Char"/>
    <w:basedOn w:val="Bekezdsalapbettpusa"/>
    <w:link w:val="Cmsor1"/>
    <w:uiPriority w:val="9"/>
    <w:rsid w:val="001F54DD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F54D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highlighted">
    <w:name w:val="highlighted"/>
    <w:basedOn w:val="Bekezdsalapbettpusa"/>
    <w:rsid w:val="001F54DD"/>
  </w:style>
  <w:style w:type="paragraph" w:customStyle="1" w:styleId="al">
    <w:name w:val="al"/>
    <w:basedOn w:val="Norml"/>
    <w:rsid w:val="001F54DD"/>
    <w:pPr>
      <w:spacing w:before="100" w:beforeAutospacing="1" w:after="100" w:afterAutospacing="1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32E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532E7B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semiHidden/>
    <w:unhideWhenUsed/>
    <w:rsid w:val="00532E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9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wc.com/hu/hu/sajtoszoba/2025/teaor_valtassal_jaro_kotelezettsegek.html?elqTrackId=48B41C042CBD45B595232821868EB177&amp;elq=c50133c2d3cf401a9dc2a51807047ca8&amp;elqaid=55218&amp;elqat=1&amp;elqCampaignId=40371&amp;elqak=8AF5B3D6EF8441B775E6656401DB5E230386C2B63CBAF58E11EFE6DE8730B09ABF9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bpv-jadi.com/pub/fontos-hataridok-a-cegvezetok-naptaraban-teaor-valtozas-es-eves-beszamol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ksh.hu/besorolasi-allasfoglala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A0E89-5FCD-440D-8BB8-2D0DB77FB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368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Windows-felhasználó</cp:lastModifiedBy>
  <cp:revision>5</cp:revision>
  <cp:lastPrinted>2024-02-08T13:44:00Z</cp:lastPrinted>
  <dcterms:created xsi:type="dcterms:W3CDTF">2025-05-26T07:00:00Z</dcterms:created>
  <dcterms:modified xsi:type="dcterms:W3CDTF">2025-05-26T07:56:00Z</dcterms:modified>
</cp:coreProperties>
</file>